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3F" w:rsidRDefault="00815C7C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 ноября 2023 года № 1944 утверждены:</w:t>
      </w:r>
    </w:p>
    <w:p w:rsidR="00815C7C" w:rsidRDefault="00815C7C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1D178E">
        <w:rPr>
          <w:rFonts w:ascii="Times New Roman" w:hAnsi="Times New Roman" w:cs="Times New Roman"/>
          <w:sz w:val="24"/>
          <w:szCs w:val="24"/>
        </w:rPr>
        <w:t>и особенностей внедрения указанного запрета в отношении отдельных товаров (далее-Перечень);</w:t>
      </w:r>
    </w:p>
    <w:p w:rsidR="001D178E" w:rsidRDefault="001D178E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применения запрета продажи,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–Правила).</w:t>
      </w:r>
    </w:p>
    <w:p w:rsidR="001D178E" w:rsidRDefault="001D178E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срокам введения запрета розничной продажи товаров, установленным</w:t>
      </w:r>
      <w:r w:rsidR="00612BD2" w:rsidRPr="00612BD2">
        <w:rPr>
          <w:rFonts w:ascii="Times New Roman" w:hAnsi="Times New Roman" w:cs="Times New Roman"/>
          <w:sz w:val="24"/>
          <w:szCs w:val="24"/>
        </w:rPr>
        <w:t xml:space="preserve"> </w:t>
      </w:r>
      <w:r w:rsidR="00612BD2">
        <w:rPr>
          <w:rFonts w:ascii="Times New Roman" w:hAnsi="Times New Roman" w:cs="Times New Roman"/>
          <w:sz w:val="24"/>
          <w:szCs w:val="24"/>
        </w:rPr>
        <w:t>Перечнем:</w:t>
      </w:r>
    </w:p>
    <w:p w:rsidR="00612BD2" w:rsidRDefault="00612BD2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мая 2024 года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продукции и упакованной воды;</w:t>
      </w:r>
    </w:p>
    <w:p w:rsidR="00612BD2" w:rsidRDefault="00612BD2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сентября 2024 года вступают в силу требования по проверке кода маркировки</w:t>
      </w:r>
      <w:r w:rsidR="00FD4C1D">
        <w:rPr>
          <w:rFonts w:ascii="Times New Roman" w:hAnsi="Times New Roman" w:cs="Times New Roman"/>
          <w:sz w:val="24"/>
          <w:szCs w:val="24"/>
        </w:rPr>
        <w:t xml:space="preserve">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воды.</w:t>
      </w:r>
    </w:p>
    <w:p w:rsidR="00FD4C1D" w:rsidRDefault="00FD4C1D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всестороннего рассмотрения актуальных вопросов участников оборота товаров о требованиях, установленных Перечнем и Правилами, ООО «Оператор-ЦРПТ» - оператор национальной системы цифровой маркировки «Честный знак», проводит ряд вебинаров на тему: «Разрешительный режим. Вопросы и ответы». Ближайшие вебинары </w:t>
      </w:r>
      <w:r w:rsidR="009E5216">
        <w:rPr>
          <w:rFonts w:ascii="Times New Roman" w:hAnsi="Times New Roman" w:cs="Times New Roman"/>
          <w:sz w:val="24"/>
          <w:szCs w:val="24"/>
        </w:rPr>
        <w:t>на данную тему пройдут 18 и 25 июля 2024 года.</w:t>
      </w:r>
    </w:p>
    <w:p w:rsidR="009E5216" w:rsidRPr="009E5216" w:rsidRDefault="009E5216" w:rsidP="00815C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найти на сайте: </w:t>
      </w:r>
      <w:hyperlink r:id="rId4" w:history="1">
        <w:r w:rsidRPr="002A49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A4949">
          <w:rPr>
            <w:rStyle w:val="a3"/>
            <w:rFonts w:ascii="Times New Roman" w:hAnsi="Times New Roman" w:cs="Times New Roman"/>
            <w:sz w:val="24"/>
            <w:szCs w:val="24"/>
          </w:rPr>
          <w:t>://честный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знак.рф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разделе: «Новости и мероприятия», подраздел «Мероприятия» или по ссылке: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://честный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E52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lectures</w:t>
      </w:r>
      <w:r w:rsidRPr="009E5216">
        <w:rPr>
          <w:rFonts w:ascii="Times New Roman" w:hAnsi="Times New Roman" w:cs="Times New Roman"/>
          <w:sz w:val="24"/>
          <w:szCs w:val="24"/>
        </w:rPr>
        <w:t xml:space="preserve">./ </w:t>
      </w:r>
      <w:bookmarkStart w:id="0" w:name="_GoBack"/>
      <w:bookmarkEnd w:id="0"/>
    </w:p>
    <w:p w:rsidR="00815C7C" w:rsidRPr="00815C7C" w:rsidRDefault="00815C7C" w:rsidP="00815C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5C7C" w:rsidRPr="008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7C"/>
    <w:rsid w:val="001D178E"/>
    <w:rsid w:val="00612BD2"/>
    <w:rsid w:val="00815C7C"/>
    <w:rsid w:val="009E5216"/>
    <w:rsid w:val="00A0653F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D41F-2D68-4219-8F75-1382721D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2024-07-15T06:37:00Z</dcterms:created>
  <dcterms:modified xsi:type="dcterms:W3CDTF">2024-07-15T08:02:00Z</dcterms:modified>
</cp:coreProperties>
</file>