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7C9" w:rsidRPr="007D07C9" w:rsidRDefault="007D07C9" w:rsidP="007D07C9">
      <w:pPr>
        <w:jc w:val="both"/>
        <w:rPr>
          <w:rFonts w:ascii="Times New Roman" w:hAnsi="Times New Roman" w:cs="Times New Roman"/>
          <w:sz w:val="28"/>
          <w:szCs w:val="28"/>
        </w:rPr>
      </w:pPr>
      <w:r w:rsidRPr="007D07C9">
        <w:rPr>
          <w:rFonts w:ascii="Times New Roman" w:hAnsi="Times New Roman" w:cs="Times New Roman"/>
          <w:sz w:val="28"/>
          <w:szCs w:val="28"/>
        </w:rPr>
        <w:t>Министерство конкурентной политики информирует.</w:t>
      </w:r>
    </w:p>
    <w:p w:rsidR="0057174B" w:rsidRPr="007D07C9" w:rsidRDefault="007D07C9" w:rsidP="007D07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D07C9">
        <w:rPr>
          <w:rFonts w:ascii="Times New Roman" w:hAnsi="Times New Roman" w:cs="Times New Roman"/>
          <w:sz w:val="28"/>
          <w:szCs w:val="28"/>
        </w:rPr>
        <w:t>До 30 ноября текущего года</w:t>
      </w:r>
      <w:r w:rsidRPr="007D07C9">
        <w:rPr>
          <w:rFonts w:ascii="Times New Roman" w:hAnsi="Times New Roman" w:cs="Times New Roman"/>
          <w:sz w:val="28"/>
          <w:szCs w:val="28"/>
        </w:rPr>
        <w:t xml:space="preserve"> проходит акция «Дни российских вин» (далее — Акция), организованная </w:t>
      </w:r>
      <w:proofErr w:type="spellStart"/>
      <w:r w:rsidRPr="007D07C9">
        <w:rPr>
          <w:rFonts w:ascii="Times New Roman" w:hAnsi="Times New Roman" w:cs="Times New Roman"/>
          <w:sz w:val="28"/>
          <w:szCs w:val="28"/>
        </w:rPr>
        <w:t>Минпромторгом</w:t>
      </w:r>
      <w:proofErr w:type="spellEnd"/>
      <w:r w:rsidRPr="007D07C9">
        <w:rPr>
          <w:rFonts w:ascii="Times New Roman" w:hAnsi="Times New Roman" w:cs="Times New Roman"/>
          <w:sz w:val="28"/>
          <w:szCs w:val="28"/>
        </w:rPr>
        <w:t xml:space="preserve"> России, Минсельхозом России и </w:t>
      </w:r>
      <w:proofErr w:type="spellStart"/>
      <w:r w:rsidRPr="007D07C9">
        <w:rPr>
          <w:rFonts w:ascii="Times New Roman" w:hAnsi="Times New Roman" w:cs="Times New Roman"/>
          <w:sz w:val="28"/>
          <w:szCs w:val="28"/>
        </w:rPr>
        <w:t>Роскачеством</w:t>
      </w:r>
      <w:proofErr w:type="spellEnd"/>
      <w:r w:rsidRPr="007D07C9">
        <w:rPr>
          <w:rFonts w:ascii="Times New Roman" w:hAnsi="Times New Roman" w:cs="Times New Roman"/>
          <w:sz w:val="28"/>
          <w:szCs w:val="28"/>
        </w:rPr>
        <w:t xml:space="preserve">, при поддержке Ассоциации виноградарей и виноделов России, Российской ассоциации экспертов рынка ритейла и </w:t>
      </w:r>
      <w:proofErr w:type="spellStart"/>
      <w:r w:rsidRPr="007D07C9">
        <w:rPr>
          <w:rFonts w:ascii="Times New Roman" w:hAnsi="Times New Roman" w:cs="Times New Roman"/>
          <w:sz w:val="28"/>
          <w:szCs w:val="28"/>
        </w:rPr>
        <w:t>Россельхозбанка</w:t>
      </w:r>
      <w:proofErr w:type="spellEnd"/>
      <w:r w:rsidRPr="007D07C9">
        <w:rPr>
          <w:rFonts w:ascii="Times New Roman" w:hAnsi="Times New Roman" w:cs="Times New Roman"/>
          <w:sz w:val="28"/>
          <w:szCs w:val="28"/>
        </w:rPr>
        <w:t>. Акция призвана поддержать отечественных производителей качественного вина, выделив их на полках магазинов и в винных картах ресторанов, а также познакомить потребителей с российскими винами, которые заслуживают внимания. Магазины и предприятия общественного питания, участвующие в Акции, отмечены специальной символикой. Формат участия в акции и сроки ее проведения каждый хозяйствующий субъект определяет самостоятельно. Инфор</w:t>
      </w:r>
      <w:r>
        <w:rPr>
          <w:rFonts w:ascii="Times New Roman" w:hAnsi="Times New Roman" w:cs="Times New Roman"/>
          <w:sz w:val="28"/>
          <w:szCs w:val="28"/>
        </w:rPr>
        <w:t xml:space="preserve">мация о проведении Акции размещена по ссылке: </w:t>
      </w:r>
      <w:hyperlink r:id="rId4" w:history="1">
        <w:r w:rsidRPr="006E2BE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E2BE0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E2BE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rskrf</w:t>
        </w:r>
        <w:proofErr w:type="spellEnd"/>
        <w:r w:rsidRPr="007D07C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E2BE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7D07C9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6E2BE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vgr</w:t>
        </w:r>
        <w:proofErr w:type="spellEnd"/>
        <w:r w:rsidRPr="007D07C9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6E2BE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drv</w:t>
        </w:r>
        <w:proofErr w:type="spellEnd"/>
        <w:r w:rsidRPr="007D07C9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Pr="007D07C9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sectPr w:rsidR="0057174B" w:rsidRPr="007D0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B6"/>
    <w:rsid w:val="00261BB6"/>
    <w:rsid w:val="004B4089"/>
    <w:rsid w:val="0057174B"/>
    <w:rsid w:val="005A7A57"/>
    <w:rsid w:val="007D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A2909"/>
  <w15:chartTrackingRefBased/>
  <w15:docId w15:val="{CC46E7F6-56D5-41D3-8D1D-765C14F2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408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D07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skrf.ru/vgr/dr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Economist</cp:lastModifiedBy>
  <cp:revision>2</cp:revision>
  <cp:lastPrinted>2024-03-20T13:18:00Z</cp:lastPrinted>
  <dcterms:created xsi:type="dcterms:W3CDTF">2025-11-13T05:53:00Z</dcterms:created>
  <dcterms:modified xsi:type="dcterms:W3CDTF">2025-11-13T05:53:00Z</dcterms:modified>
</cp:coreProperties>
</file>