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01B" w:rsidRDefault="00F6601B" w:rsidP="00F6601B">
      <w:pPr>
        <w:jc w:val="center"/>
        <w:rPr>
          <w:sz w:val="36"/>
          <w:szCs w:val="36"/>
        </w:rPr>
      </w:pPr>
      <w:bookmarkStart w:id="0" w:name="_GoBack"/>
      <w:bookmarkEnd w:id="0"/>
    </w:p>
    <w:p w:rsidR="00F6601B" w:rsidRDefault="00F6601B" w:rsidP="00F6601B">
      <w:pPr>
        <w:jc w:val="center"/>
        <w:rPr>
          <w:sz w:val="36"/>
          <w:szCs w:val="36"/>
        </w:rPr>
      </w:pPr>
    </w:p>
    <w:p w:rsidR="00F6601B" w:rsidRDefault="00F6601B" w:rsidP="00F6601B">
      <w:pPr>
        <w:jc w:val="center"/>
        <w:rPr>
          <w:sz w:val="36"/>
          <w:szCs w:val="36"/>
        </w:rPr>
      </w:pPr>
    </w:p>
    <w:p w:rsidR="00F6601B" w:rsidRDefault="00F6601B" w:rsidP="00F6601B">
      <w:pPr>
        <w:jc w:val="center"/>
        <w:rPr>
          <w:sz w:val="36"/>
          <w:szCs w:val="36"/>
        </w:rPr>
      </w:pPr>
    </w:p>
    <w:p w:rsidR="00F6601B" w:rsidRDefault="00F6601B" w:rsidP="00F6601B">
      <w:pPr>
        <w:jc w:val="center"/>
        <w:rPr>
          <w:sz w:val="36"/>
          <w:szCs w:val="36"/>
        </w:rPr>
      </w:pPr>
    </w:p>
    <w:p w:rsidR="00F6601B" w:rsidRDefault="00F6601B" w:rsidP="00F6601B">
      <w:pPr>
        <w:jc w:val="center"/>
        <w:rPr>
          <w:sz w:val="36"/>
          <w:szCs w:val="36"/>
        </w:rPr>
      </w:pPr>
    </w:p>
    <w:p w:rsidR="00F6601B" w:rsidRDefault="00F6601B" w:rsidP="00F6601B">
      <w:pPr>
        <w:jc w:val="center"/>
        <w:rPr>
          <w:sz w:val="36"/>
          <w:szCs w:val="36"/>
        </w:rPr>
      </w:pPr>
    </w:p>
    <w:p w:rsidR="00AF3682" w:rsidRPr="00F6601B" w:rsidRDefault="008974C4" w:rsidP="00F6601B">
      <w:pPr>
        <w:jc w:val="center"/>
        <w:rPr>
          <w:sz w:val="36"/>
          <w:szCs w:val="36"/>
        </w:rPr>
      </w:pPr>
      <w:r w:rsidRPr="00F6601B">
        <w:rPr>
          <w:sz w:val="36"/>
          <w:szCs w:val="36"/>
        </w:rPr>
        <w:t>Схема</w:t>
      </w:r>
      <w:r w:rsidRPr="00F6601B">
        <w:rPr>
          <w:sz w:val="36"/>
          <w:szCs w:val="36"/>
        </w:rPr>
        <w:br/>
      </w:r>
      <w:r w:rsidR="0014013E" w:rsidRPr="00F6601B">
        <w:rPr>
          <w:sz w:val="36"/>
          <w:szCs w:val="36"/>
        </w:rPr>
        <w:t>территориального плани</w:t>
      </w:r>
      <w:r w:rsidRPr="00F6601B">
        <w:rPr>
          <w:sz w:val="36"/>
          <w:szCs w:val="36"/>
        </w:rPr>
        <w:t>рования</w:t>
      </w:r>
      <w:r w:rsidRPr="00F6601B">
        <w:rPr>
          <w:sz w:val="36"/>
          <w:szCs w:val="36"/>
        </w:rPr>
        <w:br/>
      </w:r>
      <w:r w:rsidR="0014013E" w:rsidRPr="00F6601B">
        <w:rPr>
          <w:sz w:val="36"/>
          <w:szCs w:val="36"/>
        </w:rPr>
        <w:t>муниципал</w:t>
      </w:r>
      <w:r w:rsidRPr="00F6601B">
        <w:rPr>
          <w:sz w:val="36"/>
          <w:szCs w:val="36"/>
        </w:rPr>
        <w:t>ьного района «Юхновский район»</w:t>
      </w:r>
      <w:r w:rsidRPr="00F6601B">
        <w:rPr>
          <w:sz w:val="36"/>
          <w:szCs w:val="36"/>
        </w:rPr>
        <w:br/>
      </w:r>
      <w:r w:rsidR="0014013E" w:rsidRPr="00F6601B">
        <w:rPr>
          <w:sz w:val="36"/>
          <w:szCs w:val="36"/>
        </w:rPr>
        <w:t>Калужской области</w:t>
      </w:r>
    </w:p>
    <w:p w:rsidR="008974C4" w:rsidRDefault="008974C4"/>
    <w:p w:rsidR="008974C4" w:rsidRDefault="008974C4">
      <w:r>
        <w:br w:type="page"/>
      </w:r>
    </w:p>
    <w:p w:rsidR="00F6601B" w:rsidRDefault="00F6601B" w:rsidP="00F6601B">
      <w:pPr>
        <w:jc w:val="center"/>
        <w:rPr>
          <w:sz w:val="36"/>
          <w:szCs w:val="36"/>
        </w:rPr>
      </w:pPr>
    </w:p>
    <w:p w:rsidR="00F6601B" w:rsidRDefault="00F6601B" w:rsidP="00F6601B">
      <w:pPr>
        <w:jc w:val="center"/>
        <w:rPr>
          <w:sz w:val="36"/>
          <w:szCs w:val="36"/>
        </w:rPr>
      </w:pPr>
    </w:p>
    <w:p w:rsidR="00F6601B" w:rsidRDefault="00F6601B" w:rsidP="00F6601B">
      <w:pPr>
        <w:jc w:val="center"/>
        <w:rPr>
          <w:sz w:val="36"/>
          <w:szCs w:val="36"/>
        </w:rPr>
      </w:pPr>
    </w:p>
    <w:p w:rsidR="00F6601B" w:rsidRDefault="00F6601B" w:rsidP="00F6601B">
      <w:pPr>
        <w:jc w:val="center"/>
        <w:rPr>
          <w:sz w:val="36"/>
          <w:szCs w:val="36"/>
        </w:rPr>
      </w:pPr>
    </w:p>
    <w:p w:rsidR="00F6601B" w:rsidRDefault="00F6601B" w:rsidP="00F6601B">
      <w:pPr>
        <w:jc w:val="center"/>
        <w:rPr>
          <w:sz w:val="36"/>
          <w:szCs w:val="36"/>
        </w:rPr>
      </w:pPr>
    </w:p>
    <w:p w:rsidR="00F6601B" w:rsidRDefault="00F6601B" w:rsidP="00F6601B">
      <w:pPr>
        <w:jc w:val="center"/>
        <w:rPr>
          <w:sz w:val="36"/>
          <w:szCs w:val="36"/>
        </w:rPr>
      </w:pPr>
    </w:p>
    <w:p w:rsidR="008974C4" w:rsidRPr="00F6601B" w:rsidRDefault="008974C4" w:rsidP="00F6601B">
      <w:pPr>
        <w:jc w:val="center"/>
        <w:rPr>
          <w:sz w:val="36"/>
          <w:szCs w:val="36"/>
        </w:rPr>
      </w:pPr>
      <w:r w:rsidRPr="00F6601B">
        <w:rPr>
          <w:sz w:val="36"/>
          <w:szCs w:val="36"/>
        </w:rPr>
        <w:t>Схема</w:t>
      </w:r>
      <w:r w:rsidRPr="00F6601B">
        <w:rPr>
          <w:sz w:val="36"/>
          <w:szCs w:val="36"/>
        </w:rPr>
        <w:br/>
        <w:t>территориального планирования</w:t>
      </w:r>
      <w:r w:rsidRPr="00F6601B">
        <w:rPr>
          <w:sz w:val="36"/>
          <w:szCs w:val="36"/>
        </w:rPr>
        <w:br/>
        <w:t>муниципального района «Юхновский район»</w:t>
      </w:r>
      <w:r w:rsidRPr="00F6601B">
        <w:rPr>
          <w:sz w:val="36"/>
          <w:szCs w:val="36"/>
        </w:rPr>
        <w:br/>
        <w:t>Калужской области</w:t>
      </w:r>
    </w:p>
    <w:p w:rsidR="008974C4" w:rsidRPr="00F6601B" w:rsidRDefault="008974C4" w:rsidP="00F6601B">
      <w:pPr>
        <w:jc w:val="center"/>
        <w:rPr>
          <w:sz w:val="36"/>
          <w:szCs w:val="36"/>
        </w:rPr>
      </w:pPr>
    </w:p>
    <w:p w:rsidR="008974C4" w:rsidRDefault="008974C4" w:rsidP="00F6601B">
      <w:pPr>
        <w:jc w:val="center"/>
        <w:rPr>
          <w:sz w:val="36"/>
          <w:szCs w:val="36"/>
        </w:rPr>
      </w:pPr>
      <w:r w:rsidRPr="00F6601B">
        <w:rPr>
          <w:sz w:val="36"/>
          <w:szCs w:val="36"/>
        </w:rPr>
        <w:t xml:space="preserve">Том </w:t>
      </w:r>
      <w:r w:rsidR="002965EB">
        <w:rPr>
          <w:sz w:val="36"/>
          <w:szCs w:val="36"/>
        </w:rPr>
        <w:t>второй</w:t>
      </w:r>
    </w:p>
    <w:p w:rsidR="00F6601B" w:rsidRPr="00F6601B" w:rsidRDefault="00F6601B" w:rsidP="00F6601B">
      <w:pPr>
        <w:jc w:val="center"/>
        <w:rPr>
          <w:sz w:val="36"/>
          <w:szCs w:val="36"/>
        </w:rPr>
      </w:pPr>
    </w:p>
    <w:p w:rsidR="008974C4" w:rsidRPr="00F6601B" w:rsidRDefault="002965EB" w:rsidP="00F6601B">
      <w:pPr>
        <w:jc w:val="center"/>
        <w:rPr>
          <w:sz w:val="36"/>
          <w:szCs w:val="36"/>
        </w:rPr>
      </w:pPr>
      <w:r>
        <w:rPr>
          <w:sz w:val="36"/>
          <w:szCs w:val="36"/>
        </w:rPr>
        <w:t xml:space="preserve">Положение о территориальном планировании </w:t>
      </w:r>
      <w:r>
        <w:rPr>
          <w:sz w:val="36"/>
          <w:szCs w:val="36"/>
        </w:rPr>
        <w:br/>
      </w:r>
      <w:r w:rsidR="008974C4" w:rsidRPr="00F6601B">
        <w:rPr>
          <w:sz w:val="36"/>
          <w:szCs w:val="36"/>
        </w:rPr>
        <w:t>Юхновского района</w:t>
      </w:r>
    </w:p>
    <w:p w:rsidR="008974C4" w:rsidRDefault="008974C4"/>
    <w:p w:rsidR="008974C4" w:rsidRDefault="008974C4">
      <w:r>
        <w:br w:type="page"/>
      </w:r>
    </w:p>
    <w:sdt>
      <w:sdtPr>
        <w:rPr>
          <w:rFonts w:eastAsiaTheme="minorHAnsi" w:cstheme="minorBidi"/>
          <w:sz w:val="24"/>
          <w:szCs w:val="22"/>
          <w:lang w:eastAsia="en-US"/>
        </w:rPr>
        <w:id w:val="1419671438"/>
        <w:docPartObj>
          <w:docPartGallery w:val="Table of Contents"/>
          <w:docPartUnique/>
        </w:docPartObj>
      </w:sdtPr>
      <w:sdtEndPr>
        <w:rPr>
          <w:b/>
          <w:bCs/>
        </w:rPr>
      </w:sdtEndPr>
      <w:sdtContent>
        <w:p w:rsidR="00F04871" w:rsidRDefault="00F04871" w:rsidP="00322FF7">
          <w:pPr>
            <w:pStyle w:val="a5"/>
            <w:spacing w:before="0" w:after="0"/>
          </w:pPr>
          <w:r>
            <w:t>Оглавление</w:t>
          </w:r>
        </w:p>
        <w:p w:rsidR="001718FD" w:rsidRDefault="00F04871">
          <w:pPr>
            <w:pStyle w:val="11"/>
            <w:tabs>
              <w:tab w:val="left" w:pos="480"/>
              <w:tab w:val="right" w:leader="dot" w:pos="9627"/>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163560856" w:history="1">
            <w:r w:rsidR="001718FD" w:rsidRPr="00896081">
              <w:rPr>
                <w:rStyle w:val="a6"/>
                <w:noProof/>
              </w:rPr>
              <w:t>1</w:t>
            </w:r>
            <w:r w:rsidR="001718FD">
              <w:rPr>
                <w:rFonts w:asciiTheme="minorHAnsi" w:eastAsiaTheme="minorEastAsia" w:hAnsiTheme="minorHAnsi"/>
                <w:noProof/>
                <w:sz w:val="22"/>
                <w:lang w:eastAsia="ru-RU"/>
              </w:rPr>
              <w:tab/>
            </w:r>
            <w:r w:rsidR="001718FD" w:rsidRPr="00896081">
              <w:rPr>
                <w:rStyle w:val="a6"/>
                <w:noProof/>
              </w:rPr>
              <w:t>Введение</w:t>
            </w:r>
            <w:r w:rsidR="001718FD">
              <w:rPr>
                <w:noProof/>
                <w:webHidden/>
              </w:rPr>
              <w:tab/>
            </w:r>
            <w:r w:rsidR="001718FD">
              <w:rPr>
                <w:noProof/>
                <w:webHidden/>
              </w:rPr>
              <w:fldChar w:fldCharType="begin"/>
            </w:r>
            <w:r w:rsidR="001718FD">
              <w:rPr>
                <w:noProof/>
                <w:webHidden/>
              </w:rPr>
              <w:instrText xml:space="preserve"> PAGEREF _Toc163560856 \h </w:instrText>
            </w:r>
            <w:r w:rsidR="001718FD">
              <w:rPr>
                <w:noProof/>
                <w:webHidden/>
              </w:rPr>
            </w:r>
            <w:r w:rsidR="001718FD">
              <w:rPr>
                <w:noProof/>
                <w:webHidden/>
              </w:rPr>
              <w:fldChar w:fldCharType="separate"/>
            </w:r>
            <w:r w:rsidR="001718FD">
              <w:rPr>
                <w:noProof/>
                <w:webHidden/>
              </w:rPr>
              <w:t>4</w:t>
            </w:r>
            <w:r w:rsidR="001718FD">
              <w:rPr>
                <w:noProof/>
                <w:webHidden/>
              </w:rPr>
              <w:fldChar w:fldCharType="end"/>
            </w:r>
          </w:hyperlink>
        </w:p>
        <w:p w:rsidR="001718FD" w:rsidRDefault="001718FD">
          <w:pPr>
            <w:pStyle w:val="21"/>
            <w:tabs>
              <w:tab w:val="left" w:pos="880"/>
              <w:tab w:val="right" w:leader="dot" w:pos="9627"/>
            </w:tabs>
            <w:rPr>
              <w:rFonts w:asciiTheme="minorHAnsi" w:eastAsiaTheme="minorEastAsia" w:hAnsiTheme="minorHAnsi"/>
              <w:noProof/>
              <w:sz w:val="22"/>
              <w:lang w:eastAsia="ru-RU"/>
            </w:rPr>
          </w:pPr>
          <w:hyperlink w:anchor="_Toc163560857" w:history="1">
            <w:r w:rsidRPr="00896081">
              <w:rPr>
                <w:rStyle w:val="a6"/>
                <w:noProof/>
              </w:rPr>
              <w:t>1.1</w:t>
            </w:r>
            <w:r>
              <w:rPr>
                <w:rFonts w:asciiTheme="minorHAnsi" w:eastAsiaTheme="minorEastAsia" w:hAnsiTheme="minorHAnsi"/>
                <w:noProof/>
                <w:sz w:val="22"/>
                <w:lang w:eastAsia="ru-RU"/>
              </w:rPr>
              <w:tab/>
            </w:r>
            <w:r w:rsidRPr="00896081">
              <w:rPr>
                <w:rStyle w:val="a6"/>
                <w:noProof/>
              </w:rPr>
              <w:t>Требования действующего законодательства</w:t>
            </w:r>
            <w:r>
              <w:rPr>
                <w:noProof/>
                <w:webHidden/>
              </w:rPr>
              <w:tab/>
            </w:r>
            <w:r>
              <w:rPr>
                <w:noProof/>
                <w:webHidden/>
              </w:rPr>
              <w:fldChar w:fldCharType="begin"/>
            </w:r>
            <w:r>
              <w:rPr>
                <w:noProof/>
                <w:webHidden/>
              </w:rPr>
              <w:instrText xml:space="preserve"> PAGEREF _Toc163560857 \h </w:instrText>
            </w:r>
            <w:r>
              <w:rPr>
                <w:noProof/>
                <w:webHidden/>
              </w:rPr>
            </w:r>
            <w:r>
              <w:rPr>
                <w:noProof/>
                <w:webHidden/>
              </w:rPr>
              <w:fldChar w:fldCharType="separate"/>
            </w:r>
            <w:r>
              <w:rPr>
                <w:noProof/>
                <w:webHidden/>
              </w:rPr>
              <w:t>5</w:t>
            </w:r>
            <w:r>
              <w:rPr>
                <w:noProof/>
                <w:webHidden/>
              </w:rPr>
              <w:fldChar w:fldCharType="end"/>
            </w:r>
          </w:hyperlink>
        </w:p>
        <w:p w:rsidR="001718FD" w:rsidRDefault="001718FD">
          <w:pPr>
            <w:pStyle w:val="21"/>
            <w:tabs>
              <w:tab w:val="left" w:pos="880"/>
              <w:tab w:val="right" w:leader="dot" w:pos="9627"/>
            </w:tabs>
            <w:rPr>
              <w:rFonts w:asciiTheme="minorHAnsi" w:eastAsiaTheme="minorEastAsia" w:hAnsiTheme="minorHAnsi"/>
              <w:noProof/>
              <w:sz w:val="22"/>
              <w:lang w:eastAsia="ru-RU"/>
            </w:rPr>
          </w:pPr>
          <w:hyperlink w:anchor="_Toc163560858" w:history="1">
            <w:r w:rsidRPr="00896081">
              <w:rPr>
                <w:rStyle w:val="a6"/>
                <w:rFonts w:eastAsia="Lucida Sans Unicode"/>
                <w:noProof/>
              </w:rPr>
              <w:t>1.2</w:t>
            </w:r>
            <w:r>
              <w:rPr>
                <w:rFonts w:asciiTheme="minorHAnsi" w:eastAsiaTheme="minorEastAsia" w:hAnsiTheme="minorHAnsi"/>
                <w:noProof/>
                <w:sz w:val="22"/>
                <w:lang w:eastAsia="ru-RU"/>
              </w:rPr>
              <w:tab/>
            </w:r>
            <w:r w:rsidRPr="00896081">
              <w:rPr>
                <w:rStyle w:val="a6"/>
                <w:rFonts w:eastAsia="Lucida Sans Unicode"/>
                <w:noProof/>
              </w:rPr>
              <w:t>Исходная документация и иные графические материалы</w:t>
            </w:r>
            <w:r>
              <w:rPr>
                <w:noProof/>
                <w:webHidden/>
              </w:rPr>
              <w:tab/>
            </w:r>
            <w:r>
              <w:rPr>
                <w:noProof/>
                <w:webHidden/>
              </w:rPr>
              <w:fldChar w:fldCharType="begin"/>
            </w:r>
            <w:r>
              <w:rPr>
                <w:noProof/>
                <w:webHidden/>
              </w:rPr>
              <w:instrText xml:space="preserve"> PAGEREF _Toc163560858 \h </w:instrText>
            </w:r>
            <w:r>
              <w:rPr>
                <w:noProof/>
                <w:webHidden/>
              </w:rPr>
            </w:r>
            <w:r>
              <w:rPr>
                <w:noProof/>
                <w:webHidden/>
              </w:rPr>
              <w:fldChar w:fldCharType="separate"/>
            </w:r>
            <w:r>
              <w:rPr>
                <w:noProof/>
                <w:webHidden/>
              </w:rPr>
              <w:t>7</w:t>
            </w:r>
            <w:r>
              <w:rPr>
                <w:noProof/>
                <w:webHidden/>
              </w:rPr>
              <w:fldChar w:fldCharType="end"/>
            </w:r>
          </w:hyperlink>
        </w:p>
        <w:p w:rsidR="001718FD" w:rsidRDefault="001718FD">
          <w:pPr>
            <w:pStyle w:val="11"/>
            <w:tabs>
              <w:tab w:val="left" w:pos="480"/>
              <w:tab w:val="right" w:leader="dot" w:pos="9627"/>
            </w:tabs>
            <w:rPr>
              <w:rFonts w:asciiTheme="minorHAnsi" w:eastAsiaTheme="minorEastAsia" w:hAnsiTheme="minorHAnsi"/>
              <w:noProof/>
              <w:sz w:val="22"/>
              <w:lang w:eastAsia="ru-RU"/>
            </w:rPr>
          </w:pPr>
          <w:hyperlink w:anchor="_Toc163560859" w:history="1">
            <w:r w:rsidRPr="00896081">
              <w:rPr>
                <w:rStyle w:val="a6"/>
                <w:noProof/>
              </w:rPr>
              <w:t>2</w:t>
            </w:r>
            <w:r>
              <w:rPr>
                <w:rFonts w:asciiTheme="minorHAnsi" w:eastAsiaTheme="minorEastAsia" w:hAnsiTheme="minorHAnsi"/>
                <w:noProof/>
                <w:sz w:val="22"/>
                <w:lang w:eastAsia="ru-RU"/>
              </w:rPr>
              <w:tab/>
            </w:r>
            <w:r w:rsidRPr="00896081">
              <w:rPr>
                <w:rStyle w:val="a6"/>
                <w:noProof/>
              </w:rPr>
              <w:t>Сведения о видах, назначении и наименованиях планируемых для размещения объектов местного значения муниципального района</w:t>
            </w:r>
            <w:r>
              <w:rPr>
                <w:noProof/>
                <w:webHidden/>
              </w:rPr>
              <w:tab/>
            </w:r>
            <w:r>
              <w:rPr>
                <w:noProof/>
                <w:webHidden/>
              </w:rPr>
              <w:fldChar w:fldCharType="begin"/>
            </w:r>
            <w:r>
              <w:rPr>
                <w:noProof/>
                <w:webHidden/>
              </w:rPr>
              <w:instrText xml:space="preserve"> PAGEREF _Toc163560859 \h </w:instrText>
            </w:r>
            <w:r>
              <w:rPr>
                <w:noProof/>
                <w:webHidden/>
              </w:rPr>
            </w:r>
            <w:r>
              <w:rPr>
                <w:noProof/>
                <w:webHidden/>
              </w:rPr>
              <w:fldChar w:fldCharType="separate"/>
            </w:r>
            <w:r>
              <w:rPr>
                <w:noProof/>
                <w:webHidden/>
              </w:rPr>
              <w:t>8</w:t>
            </w:r>
            <w:r>
              <w:rPr>
                <w:noProof/>
                <w:webHidden/>
              </w:rPr>
              <w:fldChar w:fldCharType="end"/>
            </w:r>
          </w:hyperlink>
        </w:p>
        <w:p w:rsidR="001718FD" w:rsidRDefault="001718FD">
          <w:pPr>
            <w:pStyle w:val="21"/>
            <w:tabs>
              <w:tab w:val="left" w:pos="880"/>
              <w:tab w:val="right" w:leader="dot" w:pos="9627"/>
            </w:tabs>
            <w:rPr>
              <w:rFonts w:asciiTheme="minorHAnsi" w:eastAsiaTheme="minorEastAsia" w:hAnsiTheme="minorHAnsi"/>
              <w:noProof/>
              <w:sz w:val="22"/>
              <w:lang w:eastAsia="ru-RU"/>
            </w:rPr>
          </w:pPr>
          <w:hyperlink w:anchor="_Toc163560860" w:history="1">
            <w:r w:rsidRPr="00896081">
              <w:rPr>
                <w:rStyle w:val="a6"/>
                <w:noProof/>
              </w:rPr>
              <w:t>2.1</w:t>
            </w:r>
            <w:r>
              <w:rPr>
                <w:rFonts w:asciiTheme="minorHAnsi" w:eastAsiaTheme="minorEastAsia" w:hAnsiTheme="minorHAnsi"/>
                <w:noProof/>
                <w:sz w:val="22"/>
                <w:lang w:eastAsia="ru-RU"/>
              </w:rPr>
              <w:tab/>
            </w:r>
            <w:r w:rsidRPr="00896081">
              <w:rPr>
                <w:rStyle w:val="a6"/>
                <w:noProof/>
              </w:rPr>
              <w:t>Планируемые для размещения объекты в сфере электроснабжения</w:t>
            </w:r>
            <w:r>
              <w:rPr>
                <w:noProof/>
                <w:webHidden/>
              </w:rPr>
              <w:tab/>
            </w:r>
            <w:r>
              <w:rPr>
                <w:noProof/>
                <w:webHidden/>
              </w:rPr>
              <w:fldChar w:fldCharType="begin"/>
            </w:r>
            <w:r>
              <w:rPr>
                <w:noProof/>
                <w:webHidden/>
              </w:rPr>
              <w:instrText xml:space="preserve"> PAGEREF _Toc163560860 \h </w:instrText>
            </w:r>
            <w:r>
              <w:rPr>
                <w:noProof/>
                <w:webHidden/>
              </w:rPr>
            </w:r>
            <w:r>
              <w:rPr>
                <w:noProof/>
                <w:webHidden/>
              </w:rPr>
              <w:fldChar w:fldCharType="separate"/>
            </w:r>
            <w:r>
              <w:rPr>
                <w:noProof/>
                <w:webHidden/>
              </w:rPr>
              <w:t>8</w:t>
            </w:r>
            <w:r>
              <w:rPr>
                <w:noProof/>
                <w:webHidden/>
              </w:rPr>
              <w:fldChar w:fldCharType="end"/>
            </w:r>
          </w:hyperlink>
        </w:p>
        <w:p w:rsidR="001718FD" w:rsidRDefault="001718FD">
          <w:pPr>
            <w:pStyle w:val="21"/>
            <w:tabs>
              <w:tab w:val="left" w:pos="880"/>
              <w:tab w:val="right" w:leader="dot" w:pos="9627"/>
            </w:tabs>
            <w:rPr>
              <w:rFonts w:asciiTheme="minorHAnsi" w:eastAsiaTheme="minorEastAsia" w:hAnsiTheme="minorHAnsi"/>
              <w:noProof/>
              <w:sz w:val="22"/>
              <w:lang w:eastAsia="ru-RU"/>
            </w:rPr>
          </w:pPr>
          <w:hyperlink w:anchor="_Toc163560861" w:history="1">
            <w:r w:rsidRPr="00896081">
              <w:rPr>
                <w:rStyle w:val="a6"/>
                <w:noProof/>
              </w:rPr>
              <w:t>2.2</w:t>
            </w:r>
            <w:r>
              <w:rPr>
                <w:rFonts w:asciiTheme="minorHAnsi" w:eastAsiaTheme="minorEastAsia" w:hAnsiTheme="minorHAnsi"/>
                <w:noProof/>
                <w:sz w:val="22"/>
                <w:lang w:eastAsia="ru-RU"/>
              </w:rPr>
              <w:tab/>
            </w:r>
            <w:r w:rsidRPr="00896081">
              <w:rPr>
                <w:rStyle w:val="a6"/>
                <w:noProof/>
              </w:rPr>
              <w:t>Планируемые для размещения объекты в сфере газоснабжения и теплоснабжения</w:t>
            </w:r>
            <w:r>
              <w:rPr>
                <w:noProof/>
                <w:webHidden/>
              </w:rPr>
              <w:tab/>
            </w:r>
            <w:r>
              <w:rPr>
                <w:noProof/>
                <w:webHidden/>
              </w:rPr>
              <w:fldChar w:fldCharType="begin"/>
            </w:r>
            <w:r>
              <w:rPr>
                <w:noProof/>
                <w:webHidden/>
              </w:rPr>
              <w:instrText xml:space="preserve"> PAGEREF _Toc163560861 \h </w:instrText>
            </w:r>
            <w:r>
              <w:rPr>
                <w:noProof/>
                <w:webHidden/>
              </w:rPr>
            </w:r>
            <w:r>
              <w:rPr>
                <w:noProof/>
                <w:webHidden/>
              </w:rPr>
              <w:fldChar w:fldCharType="separate"/>
            </w:r>
            <w:r>
              <w:rPr>
                <w:noProof/>
                <w:webHidden/>
              </w:rPr>
              <w:t>8</w:t>
            </w:r>
            <w:r>
              <w:rPr>
                <w:noProof/>
                <w:webHidden/>
              </w:rPr>
              <w:fldChar w:fldCharType="end"/>
            </w:r>
          </w:hyperlink>
        </w:p>
        <w:p w:rsidR="001718FD" w:rsidRDefault="001718FD">
          <w:pPr>
            <w:pStyle w:val="21"/>
            <w:tabs>
              <w:tab w:val="left" w:pos="880"/>
              <w:tab w:val="right" w:leader="dot" w:pos="9627"/>
            </w:tabs>
            <w:rPr>
              <w:rFonts w:asciiTheme="minorHAnsi" w:eastAsiaTheme="minorEastAsia" w:hAnsiTheme="minorHAnsi"/>
              <w:noProof/>
              <w:sz w:val="22"/>
              <w:lang w:eastAsia="ru-RU"/>
            </w:rPr>
          </w:pPr>
          <w:hyperlink w:anchor="_Toc163560862" w:history="1">
            <w:r w:rsidRPr="00896081">
              <w:rPr>
                <w:rStyle w:val="a6"/>
                <w:noProof/>
              </w:rPr>
              <w:t>2.3</w:t>
            </w:r>
            <w:r>
              <w:rPr>
                <w:rFonts w:asciiTheme="minorHAnsi" w:eastAsiaTheme="minorEastAsia" w:hAnsiTheme="minorHAnsi"/>
                <w:noProof/>
                <w:sz w:val="22"/>
                <w:lang w:eastAsia="ru-RU"/>
              </w:rPr>
              <w:tab/>
            </w:r>
            <w:r w:rsidRPr="00896081">
              <w:rPr>
                <w:rStyle w:val="a6"/>
                <w:noProof/>
              </w:rPr>
              <w:t>Планируемые для размещения автомобильные дороги вне границ населенных пунктов и объекты транспортного обслуживания населения</w:t>
            </w:r>
            <w:r>
              <w:rPr>
                <w:noProof/>
                <w:webHidden/>
              </w:rPr>
              <w:tab/>
            </w:r>
            <w:r>
              <w:rPr>
                <w:noProof/>
                <w:webHidden/>
              </w:rPr>
              <w:fldChar w:fldCharType="begin"/>
            </w:r>
            <w:r>
              <w:rPr>
                <w:noProof/>
                <w:webHidden/>
              </w:rPr>
              <w:instrText xml:space="preserve"> PAGEREF _Toc163560862 \h </w:instrText>
            </w:r>
            <w:r>
              <w:rPr>
                <w:noProof/>
                <w:webHidden/>
              </w:rPr>
            </w:r>
            <w:r>
              <w:rPr>
                <w:noProof/>
                <w:webHidden/>
              </w:rPr>
              <w:fldChar w:fldCharType="separate"/>
            </w:r>
            <w:r>
              <w:rPr>
                <w:noProof/>
                <w:webHidden/>
              </w:rPr>
              <w:t>9</w:t>
            </w:r>
            <w:r>
              <w:rPr>
                <w:noProof/>
                <w:webHidden/>
              </w:rPr>
              <w:fldChar w:fldCharType="end"/>
            </w:r>
          </w:hyperlink>
        </w:p>
        <w:p w:rsidR="001718FD" w:rsidRDefault="001718FD">
          <w:pPr>
            <w:pStyle w:val="21"/>
            <w:tabs>
              <w:tab w:val="left" w:pos="880"/>
              <w:tab w:val="right" w:leader="dot" w:pos="9627"/>
            </w:tabs>
            <w:rPr>
              <w:rFonts w:asciiTheme="minorHAnsi" w:eastAsiaTheme="minorEastAsia" w:hAnsiTheme="minorHAnsi"/>
              <w:noProof/>
              <w:sz w:val="22"/>
              <w:lang w:eastAsia="ru-RU"/>
            </w:rPr>
          </w:pPr>
          <w:hyperlink w:anchor="_Toc163560863" w:history="1">
            <w:r w:rsidRPr="00896081">
              <w:rPr>
                <w:rStyle w:val="a6"/>
                <w:noProof/>
              </w:rPr>
              <w:t>2.4</w:t>
            </w:r>
            <w:r>
              <w:rPr>
                <w:rFonts w:asciiTheme="minorHAnsi" w:eastAsiaTheme="minorEastAsia" w:hAnsiTheme="minorHAnsi"/>
                <w:noProof/>
                <w:sz w:val="22"/>
                <w:lang w:eastAsia="ru-RU"/>
              </w:rPr>
              <w:tab/>
            </w:r>
            <w:r w:rsidRPr="00896081">
              <w:rPr>
                <w:rStyle w:val="a6"/>
                <w:noProof/>
              </w:rPr>
              <w:t>Планируемые для размещения объекты в сфере образования</w:t>
            </w:r>
            <w:r>
              <w:rPr>
                <w:noProof/>
                <w:webHidden/>
              </w:rPr>
              <w:tab/>
            </w:r>
            <w:r>
              <w:rPr>
                <w:noProof/>
                <w:webHidden/>
              </w:rPr>
              <w:fldChar w:fldCharType="begin"/>
            </w:r>
            <w:r>
              <w:rPr>
                <w:noProof/>
                <w:webHidden/>
              </w:rPr>
              <w:instrText xml:space="preserve"> PAGEREF _Toc163560863 \h </w:instrText>
            </w:r>
            <w:r>
              <w:rPr>
                <w:noProof/>
                <w:webHidden/>
              </w:rPr>
            </w:r>
            <w:r>
              <w:rPr>
                <w:noProof/>
                <w:webHidden/>
              </w:rPr>
              <w:fldChar w:fldCharType="separate"/>
            </w:r>
            <w:r>
              <w:rPr>
                <w:noProof/>
                <w:webHidden/>
              </w:rPr>
              <w:t>9</w:t>
            </w:r>
            <w:r>
              <w:rPr>
                <w:noProof/>
                <w:webHidden/>
              </w:rPr>
              <w:fldChar w:fldCharType="end"/>
            </w:r>
          </w:hyperlink>
        </w:p>
        <w:p w:rsidR="001718FD" w:rsidRDefault="001718FD">
          <w:pPr>
            <w:pStyle w:val="21"/>
            <w:tabs>
              <w:tab w:val="left" w:pos="880"/>
              <w:tab w:val="right" w:leader="dot" w:pos="9627"/>
            </w:tabs>
            <w:rPr>
              <w:rFonts w:asciiTheme="minorHAnsi" w:eastAsiaTheme="minorEastAsia" w:hAnsiTheme="minorHAnsi"/>
              <w:noProof/>
              <w:sz w:val="22"/>
              <w:lang w:eastAsia="ru-RU"/>
            </w:rPr>
          </w:pPr>
          <w:hyperlink w:anchor="_Toc163560864" w:history="1">
            <w:r w:rsidRPr="00896081">
              <w:rPr>
                <w:rStyle w:val="a6"/>
                <w:noProof/>
              </w:rPr>
              <w:t>2.5</w:t>
            </w:r>
            <w:r>
              <w:rPr>
                <w:rFonts w:asciiTheme="minorHAnsi" w:eastAsiaTheme="minorEastAsia" w:hAnsiTheme="minorHAnsi"/>
                <w:noProof/>
                <w:sz w:val="22"/>
                <w:lang w:eastAsia="ru-RU"/>
              </w:rPr>
              <w:tab/>
            </w:r>
            <w:r w:rsidRPr="00896081">
              <w:rPr>
                <w:rStyle w:val="a6"/>
                <w:noProof/>
              </w:rPr>
              <w:t>Планируемые для размещения объекты в сфере здравоохранения, физической культуры и массового спорта</w:t>
            </w:r>
            <w:r>
              <w:rPr>
                <w:noProof/>
                <w:webHidden/>
              </w:rPr>
              <w:tab/>
            </w:r>
            <w:r>
              <w:rPr>
                <w:noProof/>
                <w:webHidden/>
              </w:rPr>
              <w:fldChar w:fldCharType="begin"/>
            </w:r>
            <w:r>
              <w:rPr>
                <w:noProof/>
                <w:webHidden/>
              </w:rPr>
              <w:instrText xml:space="preserve"> PAGEREF _Toc163560864 \h </w:instrText>
            </w:r>
            <w:r>
              <w:rPr>
                <w:noProof/>
                <w:webHidden/>
              </w:rPr>
            </w:r>
            <w:r>
              <w:rPr>
                <w:noProof/>
                <w:webHidden/>
              </w:rPr>
              <w:fldChar w:fldCharType="separate"/>
            </w:r>
            <w:r>
              <w:rPr>
                <w:noProof/>
                <w:webHidden/>
              </w:rPr>
              <w:t>11</w:t>
            </w:r>
            <w:r>
              <w:rPr>
                <w:noProof/>
                <w:webHidden/>
              </w:rPr>
              <w:fldChar w:fldCharType="end"/>
            </w:r>
          </w:hyperlink>
        </w:p>
        <w:p w:rsidR="001718FD" w:rsidRDefault="001718FD">
          <w:pPr>
            <w:pStyle w:val="21"/>
            <w:tabs>
              <w:tab w:val="left" w:pos="880"/>
              <w:tab w:val="right" w:leader="dot" w:pos="9627"/>
            </w:tabs>
            <w:rPr>
              <w:rFonts w:asciiTheme="minorHAnsi" w:eastAsiaTheme="minorEastAsia" w:hAnsiTheme="minorHAnsi"/>
              <w:noProof/>
              <w:sz w:val="22"/>
              <w:lang w:eastAsia="ru-RU"/>
            </w:rPr>
          </w:pPr>
          <w:hyperlink w:anchor="_Toc163560865" w:history="1">
            <w:r w:rsidRPr="00896081">
              <w:rPr>
                <w:rStyle w:val="a6"/>
                <w:noProof/>
              </w:rPr>
              <w:t>2.6</w:t>
            </w:r>
            <w:r>
              <w:rPr>
                <w:rFonts w:asciiTheme="minorHAnsi" w:eastAsiaTheme="minorEastAsia" w:hAnsiTheme="minorHAnsi"/>
                <w:noProof/>
                <w:sz w:val="22"/>
                <w:lang w:eastAsia="ru-RU"/>
              </w:rPr>
              <w:tab/>
            </w:r>
            <w:r w:rsidRPr="00896081">
              <w:rPr>
                <w:rStyle w:val="a6"/>
                <w:noProof/>
              </w:rPr>
              <w:t>Планируемые для размещения объекты в сфере культурно-бытового обслуживания</w:t>
            </w:r>
            <w:r>
              <w:rPr>
                <w:noProof/>
                <w:webHidden/>
              </w:rPr>
              <w:tab/>
            </w:r>
            <w:r>
              <w:rPr>
                <w:noProof/>
                <w:webHidden/>
              </w:rPr>
              <w:fldChar w:fldCharType="begin"/>
            </w:r>
            <w:r>
              <w:rPr>
                <w:noProof/>
                <w:webHidden/>
              </w:rPr>
              <w:instrText xml:space="preserve"> PAGEREF _Toc163560865 \h </w:instrText>
            </w:r>
            <w:r>
              <w:rPr>
                <w:noProof/>
                <w:webHidden/>
              </w:rPr>
            </w:r>
            <w:r>
              <w:rPr>
                <w:noProof/>
                <w:webHidden/>
              </w:rPr>
              <w:fldChar w:fldCharType="separate"/>
            </w:r>
            <w:r>
              <w:rPr>
                <w:noProof/>
                <w:webHidden/>
              </w:rPr>
              <w:t>13</w:t>
            </w:r>
            <w:r>
              <w:rPr>
                <w:noProof/>
                <w:webHidden/>
              </w:rPr>
              <w:fldChar w:fldCharType="end"/>
            </w:r>
          </w:hyperlink>
        </w:p>
        <w:p w:rsidR="001718FD" w:rsidRDefault="001718FD">
          <w:pPr>
            <w:pStyle w:val="21"/>
            <w:tabs>
              <w:tab w:val="left" w:pos="880"/>
              <w:tab w:val="right" w:leader="dot" w:pos="9627"/>
            </w:tabs>
            <w:rPr>
              <w:rFonts w:asciiTheme="minorHAnsi" w:eastAsiaTheme="minorEastAsia" w:hAnsiTheme="minorHAnsi"/>
              <w:noProof/>
              <w:sz w:val="22"/>
              <w:lang w:eastAsia="ru-RU"/>
            </w:rPr>
          </w:pPr>
          <w:hyperlink w:anchor="_Toc163560866" w:history="1">
            <w:r w:rsidRPr="00896081">
              <w:rPr>
                <w:rStyle w:val="a6"/>
                <w:noProof/>
              </w:rPr>
              <w:t>2.7</w:t>
            </w:r>
            <w:r>
              <w:rPr>
                <w:rFonts w:asciiTheme="minorHAnsi" w:eastAsiaTheme="minorEastAsia" w:hAnsiTheme="minorHAnsi"/>
                <w:noProof/>
                <w:sz w:val="22"/>
                <w:lang w:eastAsia="ru-RU"/>
              </w:rPr>
              <w:tab/>
            </w:r>
            <w:r w:rsidRPr="00896081">
              <w:rPr>
                <w:rStyle w:val="a6"/>
                <w:noProof/>
              </w:rPr>
              <w:t>Планируемые для размещения объекты в сфере обращения с отходами</w:t>
            </w:r>
            <w:r>
              <w:rPr>
                <w:noProof/>
                <w:webHidden/>
              </w:rPr>
              <w:tab/>
            </w:r>
            <w:r>
              <w:rPr>
                <w:noProof/>
                <w:webHidden/>
              </w:rPr>
              <w:fldChar w:fldCharType="begin"/>
            </w:r>
            <w:r>
              <w:rPr>
                <w:noProof/>
                <w:webHidden/>
              </w:rPr>
              <w:instrText xml:space="preserve"> PAGEREF _Toc163560866 \h </w:instrText>
            </w:r>
            <w:r>
              <w:rPr>
                <w:noProof/>
                <w:webHidden/>
              </w:rPr>
            </w:r>
            <w:r>
              <w:rPr>
                <w:noProof/>
                <w:webHidden/>
              </w:rPr>
              <w:fldChar w:fldCharType="separate"/>
            </w:r>
            <w:r>
              <w:rPr>
                <w:noProof/>
                <w:webHidden/>
              </w:rPr>
              <w:t>15</w:t>
            </w:r>
            <w:r>
              <w:rPr>
                <w:noProof/>
                <w:webHidden/>
              </w:rPr>
              <w:fldChar w:fldCharType="end"/>
            </w:r>
          </w:hyperlink>
        </w:p>
        <w:p w:rsidR="001718FD" w:rsidRDefault="001718FD">
          <w:pPr>
            <w:pStyle w:val="21"/>
            <w:tabs>
              <w:tab w:val="left" w:pos="880"/>
              <w:tab w:val="right" w:leader="dot" w:pos="9627"/>
            </w:tabs>
            <w:rPr>
              <w:rFonts w:asciiTheme="minorHAnsi" w:eastAsiaTheme="minorEastAsia" w:hAnsiTheme="minorHAnsi"/>
              <w:noProof/>
              <w:sz w:val="22"/>
              <w:lang w:eastAsia="ru-RU"/>
            </w:rPr>
          </w:pPr>
          <w:hyperlink w:anchor="_Toc163560867" w:history="1">
            <w:r w:rsidRPr="00896081">
              <w:rPr>
                <w:rStyle w:val="a6"/>
                <w:noProof/>
              </w:rPr>
              <w:t>2.8</w:t>
            </w:r>
            <w:r>
              <w:rPr>
                <w:rFonts w:asciiTheme="minorHAnsi" w:eastAsiaTheme="minorEastAsia" w:hAnsiTheme="minorHAnsi"/>
                <w:noProof/>
                <w:sz w:val="22"/>
                <w:lang w:eastAsia="ru-RU"/>
              </w:rPr>
              <w:tab/>
            </w:r>
            <w:r w:rsidRPr="00896081">
              <w:rPr>
                <w:rStyle w:val="a6"/>
                <w:noProof/>
              </w:rPr>
              <w:t>Планируемые для размещения объекты в сфере промышленности, сельского хозяйства, туристско-рекреационной деятельности</w:t>
            </w:r>
            <w:r>
              <w:rPr>
                <w:noProof/>
                <w:webHidden/>
              </w:rPr>
              <w:tab/>
            </w:r>
            <w:r>
              <w:rPr>
                <w:noProof/>
                <w:webHidden/>
              </w:rPr>
              <w:fldChar w:fldCharType="begin"/>
            </w:r>
            <w:r>
              <w:rPr>
                <w:noProof/>
                <w:webHidden/>
              </w:rPr>
              <w:instrText xml:space="preserve"> PAGEREF _Toc163560867 \h </w:instrText>
            </w:r>
            <w:r>
              <w:rPr>
                <w:noProof/>
                <w:webHidden/>
              </w:rPr>
            </w:r>
            <w:r>
              <w:rPr>
                <w:noProof/>
                <w:webHidden/>
              </w:rPr>
              <w:fldChar w:fldCharType="separate"/>
            </w:r>
            <w:r>
              <w:rPr>
                <w:noProof/>
                <w:webHidden/>
              </w:rPr>
              <w:t>17</w:t>
            </w:r>
            <w:r>
              <w:rPr>
                <w:noProof/>
                <w:webHidden/>
              </w:rPr>
              <w:fldChar w:fldCharType="end"/>
            </w:r>
          </w:hyperlink>
        </w:p>
        <w:p w:rsidR="001718FD" w:rsidRDefault="001718FD">
          <w:pPr>
            <w:pStyle w:val="21"/>
            <w:tabs>
              <w:tab w:val="left" w:pos="880"/>
              <w:tab w:val="right" w:leader="dot" w:pos="9627"/>
            </w:tabs>
            <w:rPr>
              <w:rFonts w:asciiTheme="minorHAnsi" w:eastAsiaTheme="minorEastAsia" w:hAnsiTheme="minorHAnsi"/>
              <w:noProof/>
              <w:sz w:val="22"/>
              <w:lang w:eastAsia="ru-RU"/>
            </w:rPr>
          </w:pPr>
          <w:hyperlink w:anchor="_Toc163560868" w:history="1">
            <w:r w:rsidRPr="00896081">
              <w:rPr>
                <w:rStyle w:val="a6"/>
                <w:noProof/>
              </w:rPr>
              <w:t>2.9</w:t>
            </w:r>
            <w:r>
              <w:rPr>
                <w:rFonts w:asciiTheme="minorHAnsi" w:eastAsiaTheme="minorEastAsia" w:hAnsiTheme="minorHAnsi"/>
                <w:noProof/>
                <w:sz w:val="22"/>
                <w:lang w:eastAsia="ru-RU"/>
              </w:rPr>
              <w:tab/>
            </w:r>
            <w:r w:rsidRPr="00896081">
              <w:rPr>
                <w:rStyle w:val="a6"/>
                <w:noProof/>
              </w:rPr>
              <w:t>Проблемы, тенденции, риск</w:t>
            </w:r>
            <w:r w:rsidRPr="00896081">
              <w:rPr>
                <w:rStyle w:val="a6"/>
                <w:noProof/>
              </w:rPr>
              <w:t>и</w:t>
            </w:r>
            <w:r w:rsidRPr="00896081">
              <w:rPr>
                <w:rStyle w:val="a6"/>
                <w:noProof/>
              </w:rPr>
              <w:t xml:space="preserve"> и оценка потенциала развития территории</w:t>
            </w:r>
            <w:r>
              <w:rPr>
                <w:noProof/>
                <w:webHidden/>
              </w:rPr>
              <w:tab/>
            </w:r>
            <w:r>
              <w:rPr>
                <w:noProof/>
                <w:webHidden/>
              </w:rPr>
              <w:fldChar w:fldCharType="begin"/>
            </w:r>
            <w:r>
              <w:rPr>
                <w:noProof/>
                <w:webHidden/>
              </w:rPr>
              <w:instrText xml:space="preserve"> PAGEREF _Toc163560868 \h </w:instrText>
            </w:r>
            <w:r>
              <w:rPr>
                <w:noProof/>
                <w:webHidden/>
              </w:rPr>
            </w:r>
            <w:r>
              <w:rPr>
                <w:noProof/>
                <w:webHidden/>
              </w:rPr>
              <w:fldChar w:fldCharType="separate"/>
            </w:r>
            <w:r>
              <w:rPr>
                <w:noProof/>
                <w:webHidden/>
              </w:rPr>
              <w:t>18</w:t>
            </w:r>
            <w:r>
              <w:rPr>
                <w:noProof/>
                <w:webHidden/>
              </w:rPr>
              <w:fldChar w:fldCharType="end"/>
            </w:r>
          </w:hyperlink>
        </w:p>
        <w:p w:rsidR="001C0064" w:rsidRPr="00322FF7" w:rsidRDefault="00F04871" w:rsidP="00B95A9B">
          <w:r>
            <w:rPr>
              <w:b/>
              <w:bCs/>
            </w:rPr>
            <w:fldChar w:fldCharType="end"/>
          </w:r>
        </w:p>
      </w:sdtContent>
    </w:sdt>
    <w:p w:rsidR="002965EB" w:rsidRDefault="002965EB" w:rsidP="002965EB">
      <w:pPr>
        <w:pStyle w:val="1"/>
      </w:pPr>
      <w:bookmarkStart w:id="1" w:name="_Toc163560856"/>
      <w:r>
        <w:lastRenderedPageBreak/>
        <w:t>Введение</w:t>
      </w:r>
      <w:bookmarkEnd w:id="1"/>
    </w:p>
    <w:p w:rsidR="002965EB" w:rsidRDefault="002965EB" w:rsidP="002965EB">
      <w:r>
        <w:t>Схема территориального планирования Юхновского района разработана, как проект официальной градостроительной политики органов управления территорией, определяющий стратегию и тактику её долгосрочного градостроительного развития до 2025 г.</w:t>
      </w:r>
    </w:p>
    <w:p w:rsidR="002965EB" w:rsidRDefault="002965EB" w:rsidP="002965EB">
      <w:r>
        <w:t>Схема территориального планирования это, прежде всего, инструмент управления территорией, где все пространственно-территориальные факторы представлены в системной взаимосвязи с её перспективами развития.</w:t>
      </w:r>
    </w:p>
    <w:p w:rsidR="002965EB" w:rsidRDefault="002965EB" w:rsidP="002965EB">
      <w:r>
        <w:t>Реализация планировочных и функциональных проектных предложений формирует территориально-хозяйственную организацию, обеспечивающую оптимальные условия для развития всех видов деятельности и развитие системы расселения, при определении типологии населенных пунктов по роли в системе социального обслуживания, хозяйственно-отраслевой специализации, административном управлении, рекреационно-туристической системе, в соответствии с современными стандартами качества жизни.</w:t>
      </w:r>
    </w:p>
    <w:p w:rsidR="002965EB" w:rsidRDefault="002965EB" w:rsidP="002965EB">
      <w:r>
        <w:t>В проекте проведен анализ ресурсного потенциала территории Юхновского района во всех его аспектах (экономическом, природно-экологическом, территориальном, историко-культурном, поселенческом, транспортно-коммуникационном), проведена комплексная оценка территории, сформулированы функциональные приоритеты развития территории.</w:t>
      </w:r>
    </w:p>
    <w:p w:rsidR="002965EB" w:rsidRDefault="002965EB" w:rsidP="002965EB">
      <w:r w:rsidRPr="002965EB">
        <w:rPr>
          <w:bCs/>
        </w:rPr>
        <w:t>Цели и задачи Территориального планирования</w:t>
      </w:r>
      <w:r>
        <w:t xml:space="preserve"> ориентированы на максимально эффективное использование всех ресурсов, с целью повышения ВВП, повышения качества жизни, уровня предоставляемых населению социальных благ.</w:t>
      </w:r>
    </w:p>
    <w:p w:rsidR="002965EB" w:rsidRDefault="002965EB" w:rsidP="002965EB">
      <w:r>
        <w:t>Задачи территориального планирования имеют целеполагающий характер, выражающийся в эко</w:t>
      </w:r>
      <w:r>
        <w:rPr>
          <w:spacing w:val="1"/>
        </w:rPr>
        <w:t>номической,</w:t>
      </w:r>
      <w:r>
        <w:t xml:space="preserve"> социальной, средовой и </w:t>
      </w:r>
      <w:proofErr w:type="spellStart"/>
      <w:r>
        <w:t>природопользовательской</w:t>
      </w:r>
      <w:proofErr w:type="spellEnd"/>
      <w:r>
        <w:t xml:space="preserve"> составляющей:</w:t>
      </w:r>
    </w:p>
    <w:p w:rsidR="002965EB" w:rsidRDefault="002965EB" w:rsidP="00703F1F">
      <w:pPr>
        <w:pStyle w:val="a3"/>
        <w:numPr>
          <w:ilvl w:val="0"/>
          <w:numId w:val="2"/>
        </w:numPr>
      </w:pPr>
      <w:r>
        <w:t>Обеспечение условий для устойчивого экономического развития района достигается решением следующих задач:</w:t>
      </w:r>
    </w:p>
    <w:p w:rsidR="002965EB" w:rsidRDefault="002965EB" w:rsidP="00703F1F">
      <w:pPr>
        <w:pStyle w:val="a3"/>
        <w:numPr>
          <w:ilvl w:val="0"/>
          <w:numId w:val="3"/>
        </w:numPr>
      </w:pPr>
      <w:r>
        <w:t>формирование территориально-хозяйственной организации района, обеспечивающей оптимальные условия для развития всех видов хозяйственной деятельности, основных элементов экономической базы района;</w:t>
      </w:r>
    </w:p>
    <w:p w:rsidR="002965EB" w:rsidRDefault="002965EB" w:rsidP="00703F1F">
      <w:pPr>
        <w:pStyle w:val="a3"/>
        <w:numPr>
          <w:ilvl w:val="0"/>
          <w:numId w:val="3"/>
        </w:numPr>
      </w:pPr>
      <w:r>
        <w:t>осуществление сбалансированного разграничения земель по формам собственности;</w:t>
      </w:r>
    </w:p>
    <w:p w:rsidR="002965EB" w:rsidRDefault="002965EB" w:rsidP="00703F1F">
      <w:pPr>
        <w:pStyle w:val="a3"/>
        <w:numPr>
          <w:ilvl w:val="0"/>
          <w:numId w:val="3"/>
        </w:numPr>
      </w:pPr>
      <w:r>
        <w:t xml:space="preserve">развитие системы расселения в соответствии с уровнем предполагаемой численности населения, определенной на расчетный срок, при формировании промышленных и хозяйственных центров и </w:t>
      </w:r>
      <w:proofErr w:type="spellStart"/>
      <w:r>
        <w:t>подцентров</w:t>
      </w:r>
      <w:proofErr w:type="spellEnd"/>
      <w:r>
        <w:t>;</w:t>
      </w:r>
    </w:p>
    <w:p w:rsidR="002965EB" w:rsidRPr="002965EB" w:rsidRDefault="002965EB" w:rsidP="00703F1F">
      <w:pPr>
        <w:pStyle w:val="a3"/>
        <w:numPr>
          <w:ilvl w:val="0"/>
          <w:numId w:val="3"/>
        </w:numPr>
        <w:rPr>
          <w:szCs w:val="26"/>
        </w:rPr>
      </w:pPr>
      <w:r>
        <w:t>улучшение</w:t>
      </w:r>
      <w:r w:rsidRPr="002965EB">
        <w:rPr>
          <w:spacing w:val="3"/>
          <w:szCs w:val="26"/>
        </w:rPr>
        <w:t>м</w:t>
      </w:r>
      <w:r>
        <w:t xml:space="preserve"> </w:t>
      </w:r>
      <w:r w:rsidRPr="002965EB">
        <w:rPr>
          <w:szCs w:val="26"/>
        </w:rPr>
        <w:t>использования трудовых, земельных, водных и других ресурсов.</w:t>
      </w:r>
    </w:p>
    <w:p w:rsidR="002965EB" w:rsidRDefault="002965EB" w:rsidP="00703F1F">
      <w:pPr>
        <w:pStyle w:val="a3"/>
        <w:numPr>
          <w:ilvl w:val="0"/>
          <w:numId w:val="2"/>
        </w:numPr>
      </w:pPr>
      <w:r w:rsidRPr="002965EB">
        <w:rPr>
          <w:szCs w:val="26"/>
        </w:rPr>
        <w:t xml:space="preserve">Формирование благоприятных условий жизнедеятельности населения, для </w:t>
      </w:r>
      <w:r>
        <w:t xml:space="preserve">развития человеческого потенциала, при обеспечении конституционных социальных прав и </w:t>
      </w:r>
      <w:r w:rsidR="00CE1B12">
        <w:t>гарантий с использованием социальных стандартов,</w:t>
      </w:r>
      <w:r>
        <w:t xml:space="preserve"> и норм. Это является необходимым условием инновационного роста экономики, прекращения депопуляции населения и стимулирования его расширенного воспроизводства.</w:t>
      </w:r>
    </w:p>
    <w:p w:rsidR="002965EB" w:rsidRDefault="002965EB" w:rsidP="002965EB">
      <w:r>
        <w:t>Стратегическая цель формирования среды обитания связана с решением задач:</w:t>
      </w:r>
    </w:p>
    <w:p w:rsidR="002965EB" w:rsidRDefault="002965EB" w:rsidP="00703F1F">
      <w:pPr>
        <w:pStyle w:val="a3"/>
        <w:numPr>
          <w:ilvl w:val="0"/>
          <w:numId w:val="4"/>
        </w:numPr>
      </w:pPr>
      <w:r>
        <w:t>обеспечение улучшения жилищных условий в рамках реализации национального проекта «Доступное жилье»;</w:t>
      </w:r>
    </w:p>
    <w:p w:rsidR="002965EB" w:rsidRDefault="002965EB" w:rsidP="00703F1F">
      <w:pPr>
        <w:pStyle w:val="a3"/>
        <w:numPr>
          <w:ilvl w:val="0"/>
          <w:numId w:val="4"/>
        </w:numPr>
      </w:pPr>
      <w:r>
        <w:t xml:space="preserve">формирование системы культурно-бытового обслуживания посредством развития системы расселения при формировании социальных центров и </w:t>
      </w:r>
      <w:proofErr w:type="spellStart"/>
      <w:r>
        <w:t>подцентров</w:t>
      </w:r>
      <w:proofErr w:type="spellEnd"/>
      <w:r>
        <w:t>;</w:t>
      </w:r>
    </w:p>
    <w:p w:rsidR="002965EB" w:rsidRDefault="00CE1B12" w:rsidP="00703F1F">
      <w:pPr>
        <w:pStyle w:val="a3"/>
        <w:numPr>
          <w:ilvl w:val="0"/>
          <w:numId w:val="4"/>
        </w:numPr>
      </w:pPr>
      <w:r>
        <w:t>рациональная организация</w:t>
      </w:r>
      <w:r w:rsidR="002965EB">
        <w:t xml:space="preserve"> транспортной и инженерной инфраструктур;</w:t>
      </w:r>
    </w:p>
    <w:p w:rsidR="002965EB" w:rsidRDefault="002965EB" w:rsidP="00703F1F">
      <w:pPr>
        <w:pStyle w:val="a3"/>
        <w:numPr>
          <w:ilvl w:val="0"/>
          <w:numId w:val="4"/>
        </w:numPr>
      </w:pPr>
      <w:r>
        <w:lastRenderedPageBreak/>
        <w:t>охрана и улучшение окружающей среды, в том числе градостроительными средствами (снижением загрязнения воздуха, воды и почвы, шумового, электромагнитного и радиационного «загрязнения»);</w:t>
      </w:r>
    </w:p>
    <w:p w:rsidR="002965EB" w:rsidRDefault="002965EB" w:rsidP="00703F1F">
      <w:pPr>
        <w:pStyle w:val="a3"/>
        <w:numPr>
          <w:ilvl w:val="0"/>
          <w:numId w:val="4"/>
        </w:numPr>
      </w:pPr>
      <w:r>
        <w:t>сохранение и регенерация исторических населенных пунктов, памятников архитектуры и ценных природных образований, использование их потенциала при формировании рекреационно-туристической системы района.</w:t>
      </w:r>
    </w:p>
    <w:p w:rsidR="002965EB" w:rsidRDefault="002965EB" w:rsidP="00703F1F">
      <w:pPr>
        <w:pStyle w:val="a3"/>
        <w:numPr>
          <w:ilvl w:val="0"/>
          <w:numId w:val="2"/>
        </w:numPr>
      </w:pPr>
      <w:r>
        <w:t>Обеспечение условий рационального природопользования достигается посредством решения задач:</w:t>
      </w:r>
    </w:p>
    <w:p w:rsidR="002965EB" w:rsidRDefault="002965EB" w:rsidP="00703F1F">
      <w:pPr>
        <w:pStyle w:val="a3"/>
        <w:numPr>
          <w:ilvl w:val="0"/>
          <w:numId w:val="5"/>
        </w:numPr>
      </w:pPr>
      <w:r>
        <w:t>комплексное использование земельных, водных, лесных и минерально-сырьевых ресурсов;</w:t>
      </w:r>
    </w:p>
    <w:p w:rsidR="002965EB" w:rsidRDefault="002965EB" w:rsidP="00703F1F">
      <w:pPr>
        <w:pStyle w:val="a3"/>
        <w:numPr>
          <w:ilvl w:val="0"/>
          <w:numId w:val="5"/>
        </w:numPr>
      </w:pPr>
      <w:r>
        <w:t>социально-экономическое развитие района в соответствии с характером природно-климатических условий, планировочных ограничений и минерально-сырьевых ресурсов.</w:t>
      </w:r>
    </w:p>
    <w:p w:rsidR="002965EB" w:rsidRDefault="002965EB" w:rsidP="002965EB">
      <w:r>
        <w:t>Схема территориального планирования территории Юхновского района - это:</w:t>
      </w:r>
    </w:p>
    <w:p w:rsidR="002965EB" w:rsidRDefault="002965EB" w:rsidP="00703F1F">
      <w:pPr>
        <w:pStyle w:val="a3"/>
        <w:numPr>
          <w:ilvl w:val="0"/>
          <w:numId w:val="6"/>
        </w:numPr>
      </w:pPr>
      <w:r>
        <w:t>цели муниципальной политики в области градостроительства, с учетом социально-экономических, природно-климатических условий и прочих условий;</w:t>
      </w:r>
    </w:p>
    <w:p w:rsidR="002965EB" w:rsidRDefault="002965EB" w:rsidP="00703F1F">
      <w:pPr>
        <w:pStyle w:val="a3"/>
        <w:numPr>
          <w:ilvl w:val="0"/>
          <w:numId w:val="6"/>
        </w:numPr>
      </w:pPr>
      <w:r>
        <w:t>гипотеза развития экономики, оценка ресурсного потенциала и проектные мероприятия по развитию экономической базы района;</w:t>
      </w:r>
    </w:p>
    <w:p w:rsidR="002965EB" w:rsidRDefault="002965EB" w:rsidP="00703F1F">
      <w:pPr>
        <w:pStyle w:val="a3"/>
        <w:numPr>
          <w:ilvl w:val="0"/>
          <w:numId w:val="6"/>
        </w:numPr>
      </w:pPr>
      <w:r>
        <w:t>функциональное зонирование и планировочная организация территории, градостроительное районирование, вопросы расселения;</w:t>
      </w:r>
    </w:p>
    <w:p w:rsidR="002965EB" w:rsidRDefault="002965EB" w:rsidP="00703F1F">
      <w:pPr>
        <w:pStyle w:val="a3"/>
        <w:numPr>
          <w:ilvl w:val="0"/>
          <w:numId w:val="6"/>
        </w:numPr>
      </w:pPr>
      <w:r>
        <w:t>формулировка функциональных приоритетов развития территории, которые будут способствовать сглаживанию территориальной неравномерности в уровне социального и экономического развития муниципальных образований за счет перераспределения деловой, градостроительной и человеческой активности;</w:t>
      </w:r>
    </w:p>
    <w:p w:rsidR="002965EB" w:rsidRDefault="002965EB" w:rsidP="00703F1F">
      <w:pPr>
        <w:pStyle w:val="a3"/>
        <w:numPr>
          <w:ilvl w:val="0"/>
          <w:numId w:val="6"/>
        </w:numPr>
      </w:pPr>
      <w:r>
        <w:t>выявление «точек роста» - опорных территорий роста экономики и качества жизни населения (территорий активизации хозяйственной, градостроительной деятельности и рекреационно-туристической деятельности - зон планируемого размещения объектов капитального строительства местного значения), то есть создание на этих территориях современных стандартов организаций жилой, производственной, рекреационной среды;</w:t>
      </w:r>
    </w:p>
    <w:p w:rsidR="002965EB" w:rsidRDefault="002965EB" w:rsidP="00703F1F">
      <w:pPr>
        <w:pStyle w:val="a3"/>
        <w:numPr>
          <w:ilvl w:val="0"/>
          <w:numId w:val="6"/>
        </w:numPr>
      </w:pPr>
      <w:r>
        <w:t>развитие социальной, инженерной и транспортной инфраструктуры;</w:t>
      </w:r>
    </w:p>
    <w:p w:rsidR="002965EB" w:rsidRPr="002965EB" w:rsidRDefault="002965EB" w:rsidP="00703F1F">
      <w:pPr>
        <w:pStyle w:val="a3"/>
        <w:numPr>
          <w:ilvl w:val="0"/>
          <w:numId w:val="6"/>
        </w:numPr>
      </w:pPr>
      <w:r>
        <w:t>обязательный комплекс мероприятий по защите территории от воздействия чрезвычайных ситуаций природного и техногенного характера, по улучшению экологической ситуации градостроительными средствами и сохранению историко-культурного и природного наследия.</w:t>
      </w:r>
    </w:p>
    <w:p w:rsidR="00FD23D3" w:rsidRDefault="002965EB" w:rsidP="002965EB">
      <w:pPr>
        <w:pStyle w:val="2"/>
      </w:pPr>
      <w:bookmarkStart w:id="2" w:name="_Toc163560857"/>
      <w:r w:rsidRPr="002965EB">
        <w:t>Требования действующего законодательства</w:t>
      </w:r>
      <w:bookmarkEnd w:id="2"/>
    </w:p>
    <w:p w:rsidR="002965EB" w:rsidRPr="00A54D1C" w:rsidRDefault="002965EB" w:rsidP="00FC5681">
      <w:r w:rsidRPr="00A54D1C">
        <w:t>Разработк</w:t>
      </w:r>
      <w:r w:rsidR="00FC5681">
        <w:t>а</w:t>
      </w:r>
      <w:r w:rsidRPr="00A54D1C">
        <w:t xml:space="preserve"> проекта изменений в Схему </w:t>
      </w:r>
      <w:r w:rsidR="00FC5681">
        <w:t>выполнена</w:t>
      </w:r>
      <w:r w:rsidRPr="00A54D1C">
        <w:t xml:space="preserve"> в соответствии </w:t>
      </w:r>
      <w:r w:rsidRPr="00A54D1C">
        <w:br/>
        <w:t>с требованиями действующего законодательства:</w:t>
      </w:r>
    </w:p>
    <w:p w:rsidR="002965EB" w:rsidRPr="00A54D1C" w:rsidRDefault="002965EB" w:rsidP="002965EB">
      <w:pPr>
        <w:spacing w:after="0" w:line="240" w:lineRule="auto"/>
        <w:ind w:right="113" w:firstLine="709"/>
        <w:contextualSpacing/>
        <w:rPr>
          <w:rFonts w:eastAsia="Lucida Sans Unicode" w:cs="Times New Roman"/>
          <w:szCs w:val="24"/>
        </w:rPr>
      </w:pPr>
      <w:r w:rsidRPr="00A54D1C">
        <w:rPr>
          <w:rFonts w:eastAsia="Lucida Sans Unicode" w:cs="Times New Roman"/>
          <w:szCs w:val="24"/>
        </w:rPr>
        <w:t xml:space="preserve">- Градостроительного кодекса Российской Федерации от 29.12.2004 </w:t>
      </w:r>
      <w:r>
        <w:rPr>
          <w:rFonts w:eastAsia="Lucida Sans Unicode" w:cs="Times New Roman"/>
          <w:szCs w:val="24"/>
        </w:rPr>
        <w:t>N</w:t>
      </w:r>
      <w:r w:rsidRPr="00A54D1C">
        <w:rPr>
          <w:rFonts w:eastAsia="Lucida Sans Unicode" w:cs="Times New Roman"/>
          <w:szCs w:val="24"/>
        </w:rPr>
        <w:t xml:space="preserve"> 190-ФЗ (с последующими изменениями);</w:t>
      </w:r>
    </w:p>
    <w:p w:rsidR="002965EB" w:rsidRDefault="002965EB" w:rsidP="002965EB">
      <w:pPr>
        <w:spacing w:after="0" w:line="240" w:lineRule="auto"/>
        <w:ind w:right="113" w:firstLine="709"/>
        <w:contextualSpacing/>
        <w:rPr>
          <w:rFonts w:eastAsia="Lucida Sans Unicode" w:cs="Times New Roman"/>
          <w:szCs w:val="24"/>
        </w:rPr>
      </w:pPr>
      <w:r>
        <w:rPr>
          <w:rFonts w:eastAsia="Lucida Sans Unicode" w:cs="Times New Roman"/>
          <w:szCs w:val="24"/>
        </w:rPr>
        <w:t>- </w:t>
      </w:r>
      <w:r w:rsidRPr="00A54D1C">
        <w:rPr>
          <w:rFonts w:eastAsia="Lucida Sans Unicode" w:cs="Times New Roman"/>
          <w:szCs w:val="24"/>
        </w:rPr>
        <w:t xml:space="preserve">Земельного кодекса Российской Федерации от 25.10.2001 </w:t>
      </w:r>
      <w:r>
        <w:rPr>
          <w:rFonts w:eastAsia="Lucida Sans Unicode" w:cs="Times New Roman"/>
          <w:szCs w:val="24"/>
        </w:rPr>
        <w:t>N</w:t>
      </w:r>
      <w:r w:rsidRPr="00A54D1C">
        <w:rPr>
          <w:rFonts w:eastAsia="Lucida Sans Unicode" w:cs="Times New Roman"/>
          <w:szCs w:val="24"/>
        </w:rPr>
        <w:t xml:space="preserve"> 136-ФЗ (с последующими изменениями);</w:t>
      </w:r>
    </w:p>
    <w:p w:rsidR="002965EB" w:rsidRDefault="002965EB" w:rsidP="002965EB">
      <w:pPr>
        <w:spacing w:after="0" w:line="240" w:lineRule="auto"/>
        <w:ind w:right="113" w:firstLine="709"/>
        <w:contextualSpacing/>
        <w:rPr>
          <w:rFonts w:eastAsia="Lucida Sans Unicode" w:cs="Times New Roman"/>
          <w:szCs w:val="24"/>
        </w:rPr>
      </w:pPr>
      <w:r w:rsidRPr="003D7A42">
        <w:rPr>
          <w:rFonts w:eastAsia="Lucida Sans Unicode" w:cs="Times New Roman"/>
          <w:szCs w:val="24"/>
        </w:rPr>
        <w:t>- Водного кодекса Российской Федерации от 03.06.2006 N 74-ФЗ (с последующими изменениями);</w:t>
      </w:r>
    </w:p>
    <w:p w:rsidR="002965EB" w:rsidRPr="00A54D1C" w:rsidRDefault="002965EB" w:rsidP="002965EB">
      <w:pPr>
        <w:spacing w:after="0" w:line="240" w:lineRule="auto"/>
        <w:ind w:right="113" w:firstLine="709"/>
        <w:contextualSpacing/>
        <w:rPr>
          <w:rFonts w:eastAsia="Lucida Sans Unicode" w:cs="Times New Roman"/>
          <w:szCs w:val="24"/>
        </w:rPr>
      </w:pPr>
      <w:r>
        <w:rPr>
          <w:rFonts w:eastAsia="Lucida Sans Unicode" w:cs="Times New Roman"/>
          <w:szCs w:val="24"/>
        </w:rPr>
        <w:t xml:space="preserve">- </w:t>
      </w:r>
      <w:r w:rsidRPr="005B5191">
        <w:rPr>
          <w:rFonts w:eastAsia="Lucida Sans Unicode" w:cs="Times New Roman"/>
          <w:szCs w:val="24"/>
        </w:rPr>
        <w:t>Воздушн</w:t>
      </w:r>
      <w:r>
        <w:rPr>
          <w:rFonts w:eastAsia="Lucida Sans Unicode" w:cs="Times New Roman"/>
          <w:szCs w:val="24"/>
        </w:rPr>
        <w:t xml:space="preserve">ого </w:t>
      </w:r>
      <w:r w:rsidRPr="005B5191">
        <w:rPr>
          <w:rFonts w:eastAsia="Lucida Sans Unicode" w:cs="Times New Roman"/>
          <w:szCs w:val="24"/>
        </w:rPr>
        <w:t>кодекс</w:t>
      </w:r>
      <w:r>
        <w:rPr>
          <w:rFonts w:eastAsia="Lucida Sans Unicode" w:cs="Times New Roman"/>
          <w:szCs w:val="24"/>
        </w:rPr>
        <w:t>а</w:t>
      </w:r>
      <w:r w:rsidRPr="005B5191">
        <w:rPr>
          <w:rFonts w:eastAsia="Lucida Sans Unicode" w:cs="Times New Roman"/>
          <w:szCs w:val="24"/>
        </w:rPr>
        <w:t xml:space="preserve"> Российской Федерации» от 19.03.1997 г. № 60-ФЗ (с последующими изменениями);</w:t>
      </w:r>
    </w:p>
    <w:p w:rsidR="002965EB" w:rsidRDefault="002965EB" w:rsidP="002965EB">
      <w:pPr>
        <w:spacing w:after="0" w:line="240" w:lineRule="auto"/>
        <w:ind w:right="113" w:firstLine="709"/>
        <w:contextualSpacing/>
        <w:rPr>
          <w:rFonts w:eastAsia="Lucida Sans Unicode" w:cs="Times New Roman"/>
          <w:szCs w:val="24"/>
        </w:rPr>
      </w:pPr>
      <w:r w:rsidRPr="00A54D1C">
        <w:rPr>
          <w:rFonts w:eastAsia="Lucida Sans Unicode" w:cs="Times New Roman"/>
          <w:szCs w:val="24"/>
        </w:rPr>
        <w:t xml:space="preserve">- Лесного кодекса Российской Федерации от 04.12.2006 </w:t>
      </w:r>
      <w:r>
        <w:rPr>
          <w:rFonts w:eastAsia="Lucida Sans Unicode" w:cs="Times New Roman"/>
          <w:szCs w:val="24"/>
        </w:rPr>
        <w:t xml:space="preserve">N </w:t>
      </w:r>
      <w:r w:rsidRPr="00A54D1C">
        <w:rPr>
          <w:rFonts w:eastAsia="Lucida Sans Unicode" w:cs="Times New Roman"/>
          <w:szCs w:val="24"/>
        </w:rPr>
        <w:t>200-ФЗ (с последующими изменениями);</w:t>
      </w:r>
    </w:p>
    <w:p w:rsidR="002965EB" w:rsidRPr="00A54D1C" w:rsidRDefault="002965EB" w:rsidP="002965EB">
      <w:pPr>
        <w:spacing w:after="0" w:line="240" w:lineRule="auto"/>
        <w:ind w:right="113" w:firstLine="709"/>
        <w:contextualSpacing/>
        <w:rPr>
          <w:rFonts w:eastAsia="Lucida Sans Unicode" w:cs="Times New Roman"/>
          <w:szCs w:val="24"/>
        </w:rPr>
      </w:pPr>
      <w:r w:rsidRPr="00A54D1C">
        <w:rPr>
          <w:rFonts w:eastAsia="Lucida Sans Unicode" w:cs="Times New Roman"/>
          <w:szCs w:val="24"/>
        </w:rPr>
        <w:lastRenderedPageBreak/>
        <w:t xml:space="preserve">- Федерального закона от 29.12.2004 </w:t>
      </w:r>
      <w:r>
        <w:rPr>
          <w:rFonts w:eastAsia="Lucida Sans Unicode" w:cs="Times New Roman"/>
          <w:szCs w:val="24"/>
        </w:rPr>
        <w:t>N</w:t>
      </w:r>
      <w:r w:rsidRPr="00A54D1C">
        <w:rPr>
          <w:rFonts w:eastAsia="Lucida Sans Unicode" w:cs="Times New Roman"/>
          <w:szCs w:val="24"/>
        </w:rPr>
        <w:t xml:space="preserve"> 191-ФЗ </w:t>
      </w:r>
      <w:r>
        <w:rPr>
          <w:rFonts w:eastAsia="Lucida Sans Unicode" w:cs="Times New Roman"/>
          <w:szCs w:val="24"/>
        </w:rPr>
        <w:t>«</w:t>
      </w:r>
      <w:r w:rsidRPr="00A54D1C">
        <w:rPr>
          <w:rFonts w:eastAsia="Lucida Sans Unicode" w:cs="Times New Roman"/>
          <w:szCs w:val="24"/>
        </w:rPr>
        <w:t>О введении в действие Градостроительного кодекса Российской Федерации</w:t>
      </w:r>
      <w:r>
        <w:rPr>
          <w:rFonts w:eastAsia="Lucida Sans Unicode" w:cs="Times New Roman"/>
          <w:szCs w:val="24"/>
        </w:rPr>
        <w:t>» (с последующими изменениями);</w:t>
      </w:r>
    </w:p>
    <w:p w:rsidR="002965EB" w:rsidRPr="00A54D1C" w:rsidRDefault="002965EB" w:rsidP="002965EB">
      <w:pPr>
        <w:spacing w:after="0" w:line="240" w:lineRule="auto"/>
        <w:ind w:right="113" w:firstLine="709"/>
        <w:contextualSpacing/>
        <w:rPr>
          <w:rFonts w:eastAsia="Lucida Sans Unicode" w:cs="Times New Roman"/>
          <w:szCs w:val="24"/>
        </w:rPr>
      </w:pPr>
      <w:r w:rsidRPr="00A54D1C">
        <w:rPr>
          <w:rFonts w:eastAsia="Lucida Sans Unicode" w:cs="Times New Roman"/>
          <w:szCs w:val="24"/>
        </w:rPr>
        <w:t xml:space="preserve">- Федерального закона от 10.01.2002 </w:t>
      </w:r>
      <w:r>
        <w:rPr>
          <w:rFonts w:eastAsia="Lucida Sans Unicode" w:cs="Times New Roman"/>
          <w:szCs w:val="24"/>
        </w:rPr>
        <w:t>N</w:t>
      </w:r>
      <w:r w:rsidRPr="00A54D1C">
        <w:rPr>
          <w:rFonts w:eastAsia="Lucida Sans Unicode" w:cs="Times New Roman"/>
          <w:szCs w:val="24"/>
        </w:rPr>
        <w:t xml:space="preserve"> 7-ФЗ </w:t>
      </w:r>
      <w:r>
        <w:rPr>
          <w:rFonts w:eastAsia="Lucida Sans Unicode" w:cs="Times New Roman"/>
          <w:szCs w:val="24"/>
        </w:rPr>
        <w:t>«</w:t>
      </w:r>
      <w:r w:rsidRPr="00A54D1C">
        <w:rPr>
          <w:rFonts w:eastAsia="Lucida Sans Unicode" w:cs="Times New Roman"/>
          <w:szCs w:val="24"/>
        </w:rPr>
        <w:t>Об охране окружающей среды</w:t>
      </w:r>
      <w:r>
        <w:rPr>
          <w:rFonts w:eastAsia="Lucida Sans Unicode" w:cs="Times New Roman"/>
          <w:szCs w:val="24"/>
        </w:rPr>
        <w:t>»</w:t>
      </w:r>
      <w:r w:rsidRPr="00A54D1C">
        <w:rPr>
          <w:rFonts w:eastAsia="Lucida Sans Unicode" w:cs="Times New Roman"/>
          <w:szCs w:val="24"/>
        </w:rPr>
        <w:t xml:space="preserve"> (с последующими изменениями);</w:t>
      </w:r>
    </w:p>
    <w:p w:rsidR="002965EB" w:rsidRDefault="002965EB" w:rsidP="002965EB">
      <w:pPr>
        <w:spacing w:after="0" w:line="240" w:lineRule="auto"/>
        <w:ind w:right="113" w:firstLine="709"/>
        <w:contextualSpacing/>
        <w:rPr>
          <w:rFonts w:eastAsia="Lucida Sans Unicode" w:cs="Times New Roman"/>
          <w:szCs w:val="24"/>
        </w:rPr>
      </w:pPr>
      <w:r w:rsidRPr="00A54D1C">
        <w:rPr>
          <w:rFonts w:eastAsia="Lucida Sans Unicode" w:cs="Times New Roman"/>
          <w:szCs w:val="24"/>
        </w:rPr>
        <w:t xml:space="preserve">- Федерального закона от 25.06.2002 </w:t>
      </w:r>
      <w:r>
        <w:rPr>
          <w:rFonts w:eastAsia="Lucida Sans Unicode" w:cs="Times New Roman"/>
          <w:szCs w:val="24"/>
        </w:rPr>
        <w:t>N</w:t>
      </w:r>
      <w:r w:rsidRPr="00A54D1C">
        <w:rPr>
          <w:rFonts w:eastAsia="Lucida Sans Unicode" w:cs="Times New Roman"/>
          <w:szCs w:val="24"/>
        </w:rPr>
        <w:t xml:space="preserve"> 73-ФЗ </w:t>
      </w:r>
      <w:r>
        <w:rPr>
          <w:rFonts w:eastAsia="Lucida Sans Unicode" w:cs="Times New Roman"/>
          <w:szCs w:val="24"/>
        </w:rPr>
        <w:t>«</w:t>
      </w:r>
      <w:r w:rsidRPr="00A54D1C">
        <w:rPr>
          <w:rFonts w:eastAsia="Lucida Sans Unicode" w:cs="Times New Roman"/>
          <w:szCs w:val="24"/>
        </w:rPr>
        <w:t>Об объектах культурного наследия (памятники истории и культуры) народов Российской Федерации</w:t>
      </w:r>
      <w:r>
        <w:rPr>
          <w:rFonts w:eastAsia="Lucida Sans Unicode" w:cs="Times New Roman"/>
          <w:szCs w:val="24"/>
        </w:rPr>
        <w:t>»</w:t>
      </w:r>
      <w:r w:rsidRPr="00A54D1C">
        <w:rPr>
          <w:rFonts w:eastAsia="Lucida Sans Unicode" w:cs="Times New Roman"/>
          <w:szCs w:val="24"/>
        </w:rPr>
        <w:t xml:space="preserve"> (с последующими изменениями);</w:t>
      </w:r>
    </w:p>
    <w:p w:rsidR="002965EB" w:rsidRPr="00A54D1C" w:rsidRDefault="002965EB" w:rsidP="002965EB">
      <w:pPr>
        <w:spacing w:after="0" w:line="240" w:lineRule="auto"/>
        <w:ind w:right="113" w:firstLine="709"/>
        <w:contextualSpacing/>
        <w:rPr>
          <w:rFonts w:eastAsia="Lucida Sans Unicode" w:cs="Times New Roman"/>
          <w:szCs w:val="24"/>
        </w:rPr>
      </w:pPr>
      <w:r w:rsidRPr="00E540E1">
        <w:rPr>
          <w:rFonts w:eastAsia="Lucida Sans Unicode" w:cs="Times New Roman"/>
          <w:szCs w:val="24"/>
        </w:rPr>
        <w:t>- Федеральн</w:t>
      </w:r>
      <w:r>
        <w:rPr>
          <w:rFonts w:eastAsia="Lucida Sans Unicode" w:cs="Times New Roman"/>
          <w:szCs w:val="24"/>
        </w:rPr>
        <w:t>ого</w:t>
      </w:r>
      <w:r w:rsidRPr="00E540E1">
        <w:rPr>
          <w:rFonts w:eastAsia="Lucida Sans Unicode" w:cs="Times New Roman"/>
          <w:szCs w:val="24"/>
        </w:rPr>
        <w:t xml:space="preserve"> закон</w:t>
      </w:r>
      <w:r>
        <w:rPr>
          <w:rFonts w:eastAsia="Lucida Sans Unicode" w:cs="Times New Roman"/>
          <w:szCs w:val="24"/>
        </w:rPr>
        <w:t>а</w:t>
      </w:r>
      <w:r w:rsidRPr="00E540E1">
        <w:rPr>
          <w:rFonts w:eastAsia="Lucida Sans Unicode" w:cs="Times New Roman"/>
          <w:szCs w:val="24"/>
        </w:rPr>
        <w:t xml:space="preserve"> от 24.11.1996 </w:t>
      </w:r>
      <w:r>
        <w:rPr>
          <w:rFonts w:eastAsia="Lucida Sans Unicode" w:cs="Times New Roman"/>
          <w:szCs w:val="24"/>
        </w:rPr>
        <w:t>N</w:t>
      </w:r>
      <w:r w:rsidRPr="00E540E1">
        <w:rPr>
          <w:rFonts w:eastAsia="Lucida Sans Unicode" w:cs="Times New Roman"/>
          <w:szCs w:val="24"/>
        </w:rPr>
        <w:t xml:space="preserve"> 132-ФЗ </w:t>
      </w:r>
      <w:r>
        <w:rPr>
          <w:rFonts w:eastAsia="Lucida Sans Unicode" w:cs="Times New Roman"/>
          <w:szCs w:val="24"/>
        </w:rPr>
        <w:t>«</w:t>
      </w:r>
      <w:r w:rsidRPr="00E540E1">
        <w:rPr>
          <w:rFonts w:eastAsia="Lucida Sans Unicode" w:cs="Times New Roman"/>
          <w:szCs w:val="24"/>
        </w:rPr>
        <w:t>Об основах туристской деятельности в Российской Федерации</w:t>
      </w:r>
      <w:r>
        <w:rPr>
          <w:rFonts w:eastAsia="Lucida Sans Unicode" w:cs="Times New Roman"/>
          <w:szCs w:val="24"/>
        </w:rPr>
        <w:t>»</w:t>
      </w:r>
      <w:r w:rsidRPr="00E540E1">
        <w:rPr>
          <w:rFonts w:eastAsia="Lucida Sans Unicode" w:cs="Times New Roman"/>
          <w:szCs w:val="24"/>
        </w:rPr>
        <w:t xml:space="preserve"> (с последующими изменениями);</w:t>
      </w:r>
    </w:p>
    <w:p w:rsidR="002965EB" w:rsidRDefault="002965EB" w:rsidP="002965EB">
      <w:pPr>
        <w:spacing w:after="0" w:line="240" w:lineRule="auto"/>
        <w:ind w:right="113" w:firstLine="709"/>
        <w:contextualSpacing/>
        <w:rPr>
          <w:rFonts w:eastAsia="Lucida Sans Unicode" w:cs="Times New Roman"/>
          <w:szCs w:val="24"/>
        </w:rPr>
      </w:pPr>
      <w:r w:rsidRPr="00A54D1C">
        <w:rPr>
          <w:rFonts w:eastAsia="Lucida Sans Unicode" w:cs="Times New Roman"/>
          <w:szCs w:val="24"/>
        </w:rPr>
        <w:t xml:space="preserve">- </w:t>
      </w:r>
      <w:r w:rsidRPr="009923E6">
        <w:rPr>
          <w:rFonts w:eastAsia="Lucida Sans Unicode" w:cs="Times New Roman"/>
          <w:szCs w:val="24"/>
        </w:rPr>
        <w:t>Федеральн</w:t>
      </w:r>
      <w:r>
        <w:rPr>
          <w:rFonts w:eastAsia="Lucida Sans Unicode" w:cs="Times New Roman"/>
          <w:szCs w:val="24"/>
        </w:rPr>
        <w:t>ого</w:t>
      </w:r>
      <w:r w:rsidRPr="009923E6">
        <w:rPr>
          <w:rFonts w:eastAsia="Lucida Sans Unicode" w:cs="Times New Roman"/>
          <w:szCs w:val="24"/>
        </w:rPr>
        <w:t xml:space="preserve"> закон</w:t>
      </w:r>
      <w:r>
        <w:rPr>
          <w:rFonts w:eastAsia="Lucida Sans Unicode" w:cs="Times New Roman"/>
          <w:szCs w:val="24"/>
        </w:rPr>
        <w:t>а</w:t>
      </w:r>
      <w:r w:rsidRPr="009923E6">
        <w:rPr>
          <w:rFonts w:eastAsia="Lucida Sans Unicode" w:cs="Times New Roman"/>
          <w:szCs w:val="24"/>
        </w:rPr>
        <w:t xml:space="preserve"> от 31.03.1999 </w:t>
      </w:r>
      <w:r>
        <w:rPr>
          <w:rFonts w:eastAsia="Lucida Sans Unicode" w:cs="Times New Roman"/>
          <w:szCs w:val="24"/>
        </w:rPr>
        <w:t>N</w:t>
      </w:r>
      <w:r w:rsidRPr="009923E6">
        <w:rPr>
          <w:rFonts w:eastAsia="Lucida Sans Unicode" w:cs="Times New Roman"/>
          <w:szCs w:val="24"/>
        </w:rPr>
        <w:t xml:space="preserve"> 69-ФЗ </w:t>
      </w:r>
      <w:r>
        <w:rPr>
          <w:rFonts w:eastAsia="Lucida Sans Unicode" w:cs="Times New Roman"/>
          <w:szCs w:val="24"/>
        </w:rPr>
        <w:t>«</w:t>
      </w:r>
      <w:r w:rsidRPr="009923E6">
        <w:rPr>
          <w:rFonts w:eastAsia="Lucida Sans Unicode" w:cs="Times New Roman"/>
          <w:szCs w:val="24"/>
        </w:rPr>
        <w:t>О газоснабжении в Российской Федерации</w:t>
      </w:r>
      <w:r>
        <w:rPr>
          <w:rFonts w:eastAsia="Lucida Sans Unicode" w:cs="Times New Roman"/>
          <w:szCs w:val="24"/>
        </w:rPr>
        <w:t>»</w:t>
      </w:r>
      <w:r w:rsidRPr="009923E6">
        <w:rPr>
          <w:rFonts w:eastAsia="Lucida Sans Unicode" w:cs="Times New Roman"/>
          <w:szCs w:val="24"/>
        </w:rPr>
        <w:t xml:space="preserve"> (с последующими изменениями);</w:t>
      </w:r>
    </w:p>
    <w:p w:rsidR="002965EB" w:rsidRDefault="002965EB" w:rsidP="002965EB">
      <w:pPr>
        <w:spacing w:after="0" w:line="240" w:lineRule="auto"/>
        <w:ind w:right="113" w:firstLine="709"/>
        <w:contextualSpacing/>
        <w:rPr>
          <w:rFonts w:eastAsia="Lucida Sans Unicode" w:cs="Times New Roman"/>
          <w:szCs w:val="24"/>
        </w:rPr>
      </w:pPr>
      <w:r w:rsidRPr="00716177">
        <w:rPr>
          <w:rFonts w:eastAsia="Lucida Sans Unicode" w:cs="Times New Roman"/>
          <w:szCs w:val="24"/>
        </w:rPr>
        <w:t>- Федеральн</w:t>
      </w:r>
      <w:r>
        <w:rPr>
          <w:rFonts w:eastAsia="Lucida Sans Unicode" w:cs="Times New Roman"/>
          <w:szCs w:val="24"/>
        </w:rPr>
        <w:t>ого</w:t>
      </w:r>
      <w:r w:rsidRPr="00716177">
        <w:rPr>
          <w:rFonts w:eastAsia="Lucida Sans Unicode" w:cs="Times New Roman"/>
          <w:szCs w:val="24"/>
        </w:rPr>
        <w:t xml:space="preserve"> закон</w:t>
      </w:r>
      <w:r>
        <w:rPr>
          <w:rFonts w:eastAsia="Lucida Sans Unicode" w:cs="Times New Roman"/>
          <w:szCs w:val="24"/>
        </w:rPr>
        <w:t>а</w:t>
      </w:r>
      <w:r w:rsidRPr="00716177">
        <w:rPr>
          <w:rFonts w:eastAsia="Lucida Sans Unicode" w:cs="Times New Roman"/>
          <w:szCs w:val="24"/>
        </w:rPr>
        <w:t xml:space="preserve"> от 29.12.2012 </w:t>
      </w:r>
      <w:r>
        <w:rPr>
          <w:rFonts w:eastAsia="Lucida Sans Unicode" w:cs="Times New Roman"/>
          <w:szCs w:val="24"/>
        </w:rPr>
        <w:t>N</w:t>
      </w:r>
      <w:r w:rsidRPr="00716177">
        <w:rPr>
          <w:rFonts w:eastAsia="Lucida Sans Unicode" w:cs="Times New Roman"/>
          <w:szCs w:val="24"/>
        </w:rPr>
        <w:t xml:space="preserve"> 273-ФЗ </w:t>
      </w:r>
      <w:r>
        <w:rPr>
          <w:rFonts w:eastAsia="Lucida Sans Unicode" w:cs="Times New Roman"/>
          <w:szCs w:val="24"/>
        </w:rPr>
        <w:t>«</w:t>
      </w:r>
      <w:r w:rsidRPr="00716177">
        <w:rPr>
          <w:rFonts w:eastAsia="Lucida Sans Unicode" w:cs="Times New Roman"/>
          <w:szCs w:val="24"/>
        </w:rPr>
        <w:t>Об образовании в Российской Федерации</w:t>
      </w:r>
      <w:r>
        <w:rPr>
          <w:rFonts w:eastAsia="Lucida Sans Unicode" w:cs="Times New Roman"/>
          <w:szCs w:val="24"/>
        </w:rPr>
        <w:t xml:space="preserve">» </w:t>
      </w:r>
      <w:r w:rsidRPr="00716177">
        <w:rPr>
          <w:rFonts w:eastAsia="Lucida Sans Unicode" w:cs="Times New Roman"/>
          <w:szCs w:val="24"/>
        </w:rPr>
        <w:t>(с последующими изменениями);</w:t>
      </w:r>
    </w:p>
    <w:p w:rsidR="002965EB" w:rsidRPr="00DD7E36" w:rsidRDefault="002965EB" w:rsidP="002965EB">
      <w:pPr>
        <w:spacing w:after="0" w:line="240" w:lineRule="auto"/>
        <w:ind w:right="113" w:firstLine="709"/>
        <w:contextualSpacing/>
        <w:rPr>
          <w:rFonts w:eastAsia="Lucida Sans Unicode" w:cs="Times New Roman"/>
          <w:szCs w:val="24"/>
        </w:rPr>
      </w:pPr>
      <w:r>
        <w:rPr>
          <w:rFonts w:eastAsia="Lucida Sans Unicode" w:cs="Times New Roman"/>
          <w:szCs w:val="24"/>
        </w:rPr>
        <w:t>- Федерального</w:t>
      </w:r>
      <w:r w:rsidRPr="00DD7E36">
        <w:rPr>
          <w:rFonts w:eastAsia="Lucida Sans Unicode" w:cs="Times New Roman"/>
          <w:szCs w:val="24"/>
        </w:rPr>
        <w:t xml:space="preserve"> закон</w:t>
      </w:r>
      <w:r>
        <w:rPr>
          <w:rFonts w:eastAsia="Lucida Sans Unicode" w:cs="Times New Roman"/>
          <w:szCs w:val="24"/>
        </w:rPr>
        <w:t>а от 08.11.</w:t>
      </w:r>
      <w:r w:rsidRPr="00DD7E36">
        <w:rPr>
          <w:rFonts w:eastAsia="Lucida Sans Unicode" w:cs="Times New Roman"/>
          <w:szCs w:val="24"/>
        </w:rPr>
        <w:t>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w:t>
      </w:r>
    </w:p>
    <w:p w:rsidR="002965EB" w:rsidRPr="00DD7E36" w:rsidRDefault="002965EB" w:rsidP="002965EB">
      <w:pPr>
        <w:spacing w:after="0" w:line="240" w:lineRule="auto"/>
        <w:ind w:right="113" w:firstLine="709"/>
        <w:contextualSpacing/>
        <w:rPr>
          <w:rFonts w:eastAsia="Lucida Sans Unicode" w:cs="Times New Roman"/>
          <w:szCs w:val="24"/>
        </w:rPr>
      </w:pPr>
      <w:r w:rsidRPr="00DD7E36">
        <w:rPr>
          <w:rFonts w:eastAsia="Lucida Sans Unicode" w:cs="Times New Roman"/>
          <w:szCs w:val="24"/>
        </w:rPr>
        <w:t>- Федеральн</w:t>
      </w:r>
      <w:r>
        <w:rPr>
          <w:rFonts w:eastAsia="Lucida Sans Unicode" w:cs="Times New Roman"/>
          <w:szCs w:val="24"/>
        </w:rPr>
        <w:t>ого</w:t>
      </w:r>
      <w:r w:rsidRPr="00DD7E36">
        <w:rPr>
          <w:rFonts w:eastAsia="Lucida Sans Unicode" w:cs="Times New Roman"/>
          <w:szCs w:val="24"/>
        </w:rPr>
        <w:t xml:space="preserve"> закон</w:t>
      </w:r>
      <w:r>
        <w:rPr>
          <w:rFonts w:eastAsia="Lucida Sans Unicode" w:cs="Times New Roman"/>
          <w:szCs w:val="24"/>
        </w:rPr>
        <w:t>а от 30.03.</w:t>
      </w:r>
      <w:r w:rsidRPr="00DD7E36">
        <w:rPr>
          <w:rFonts w:eastAsia="Lucida Sans Unicode" w:cs="Times New Roman"/>
          <w:szCs w:val="24"/>
        </w:rPr>
        <w:t>1999 г. № 52-ФЗ «О санитарно-эпидемиологическом благополучии населения» (с последующими изменениями);</w:t>
      </w:r>
    </w:p>
    <w:p w:rsidR="002965EB" w:rsidRDefault="002965EB" w:rsidP="002965EB">
      <w:pPr>
        <w:spacing w:after="0" w:line="240" w:lineRule="auto"/>
        <w:ind w:right="113" w:firstLine="709"/>
        <w:contextualSpacing/>
        <w:rPr>
          <w:rFonts w:eastAsia="Lucida Sans Unicode" w:cs="Times New Roman"/>
          <w:szCs w:val="24"/>
        </w:rPr>
      </w:pPr>
      <w:r w:rsidRPr="00DD7E36">
        <w:rPr>
          <w:rFonts w:eastAsia="Lucida Sans Unicode" w:cs="Times New Roman"/>
          <w:szCs w:val="24"/>
        </w:rPr>
        <w:t>- Федеральн</w:t>
      </w:r>
      <w:r>
        <w:rPr>
          <w:rFonts w:eastAsia="Lucida Sans Unicode" w:cs="Times New Roman"/>
          <w:szCs w:val="24"/>
        </w:rPr>
        <w:t>ого</w:t>
      </w:r>
      <w:r w:rsidRPr="00DD7E36">
        <w:rPr>
          <w:rFonts w:eastAsia="Lucida Sans Unicode" w:cs="Times New Roman"/>
          <w:szCs w:val="24"/>
        </w:rPr>
        <w:t xml:space="preserve"> закон</w:t>
      </w:r>
      <w:r>
        <w:rPr>
          <w:rFonts w:eastAsia="Lucida Sans Unicode" w:cs="Times New Roman"/>
          <w:szCs w:val="24"/>
        </w:rPr>
        <w:t>а от 21.12.</w:t>
      </w:r>
      <w:r w:rsidRPr="00DD7E36">
        <w:rPr>
          <w:rFonts w:eastAsia="Lucida Sans Unicode" w:cs="Times New Roman"/>
          <w:szCs w:val="24"/>
        </w:rPr>
        <w:t>1994 г. № 68-ФЗ «О защите населения и территорий от чрезвычайных ситуаций природного и техногенного характера» (с последующими изменениями);</w:t>
      </w:r>
    </w:p>
    <w:p w:rsidR="002965EB" w:rsidRPr="00A54D1C" w:rsidRDefault="002965EB" w:rsidP="002965EB">
      <w:pPr>
        <w:spacing w:after="0" w:line="240" w:lineRule="auto"/>
        <w:ind w:right="113" w:firstLine="709"/>
        <w:contextualSpacing/>
        <w:rPr>
          <w:rFonts w:eastAsia="Lucida Sans Unicode" w:cs="Times New Roman"/>
          <w:szCs w:val="24"/>
        </w:rPr>
      </w:pPr>
      <w:r w:rsidRPr="003B49C3">
        <w:rPr>
          <w:rFonts w:eastAsia="Lucida Sans Unicode" w:cs="Times New Roman"/>
          <w:szCs w:val="24"/>
        </w:rPr>
        <w:t xml:space="preserve">- </w:t>
      </w:r>
      <w:r>
        <w:rPr>
          <w:rFonts w:eastAsia="Lucida Sans Unicode" w:cs="Times New Roman"/>
          <w:szCs w:val="24"/>
        </w:rPr>
        <w:t xml:space="preserve">Указа </w:t>
      </w:r>
      <w:r w:rsidRPr="003B49C3">
        <w:rPr>
          <w:rFonts w:eastAsia="Lucida Sans Unicode" w:cs="Times New Roman"/>
          <w:szCs w:val="24"/>
        </w:rPr>
        <w:t xml:space="preserve">Президента Российской Федерации от 24.12.2014 </w:t>
      </w:r>
      <w:r>
        <w:rPr>
          <w:rFonts w:eastAsia="Lucida Sans Unicode" w:cs="Times New Roman"/>
          <w:szCs w:val="24"/>
        </w:rPr>
        <w:t>N</w:t>
      </w:r>
      <w:r w:rsidRPr="003B49C3">
        <w:rPr>
          <w:rFonts w:eastAsia="Lucida Sans Unicode" w:cs="Times New Roman"/>
          <w:szCs w:val="24"/>
        </w:rPr>
        <w:t xml:space="preserve"> 808</w:t>
      </w:r>
      <w:r>
        <w:rPr>
          <w:rFonts w:eastAsia="Lucida Sans Unicode" w:cs="Times New Roman"/>
          <w:szCs w:val="24"/>
        </w:rPr>
        <w:t xml:space="preserve"> «</w:t>
      </w:r>
      <w:r w:rsidRPr="003B49C3">
        <w:rPr>
          <w:rFonts w:eastAsia="Lucida Sans Unicode" w:cs="Times New Roman"/>
          <w:szCs w:val="24"/>
        </w:rPr>
        <w:t>Об утверждении Основ государственной культурной политики</w:t>
      </w:r>
      <w:r>
        <w:rPr>
          <w:rFonts w:eastAsia="Lucida Sans Unicode" w:cs="Times New Roman"/>
          <w:szCs w:val="24"/>
        </w:rPr>
        <w:t>»</w:t>
      </w:r>
      <w:r w:rsidRPr="003B49C3">
        <w:rPr>
          <w:rFonts w:eastAsia="Lucida Sans Unicode" w:cs="Times New Roman"/>
          <w:szCs w:val="24"/>
        </w:rPr>
        <w:t>;</w:t>
      </w:r>
    </w:p>
    <w:p w:rsidR="002965EB" w:rsidRDefault="002965EB" w:rsidP="002965EB">
      <w:pPr>
        <w:spacing w:after="0" w:line="240" w:lineRule="auto"/>
        <w:ind w:right="113" w:firstLine="709"/>
        <w:contextualSpacing/>
        <w:rPr>
          <w:rFonts w:eastAsia="Lucida Sans Unicode" w:cs="Times New Roman"/>
          <w:szCs w:val="24"/>
        </w:rPr>
      </w:pPr>
      <w:r w:rsidRPr="00A54D1C">
        <w:rPr>
          <w:rFonts w:eastAsia="Lucida Sans Unicode" w:cs="Times New Roman"/>
          <w:szCs w:val="24"/>
        </w:rPr>
        <w:t xml:space="preserve">- </w:t>
      </w:r>
      <w:r>
        <w:rPr>
          <w:rFonts w:eastAsia="Lucida Sans Unicode" w:cs="Times New Roman"/>
          <w:szCs w:val="24"/>
        </w:rPr>
        <w:t>П</w:t>
      </w:r>
      <w:r w:rsidRPr="00A54D1C">
        <w:rPr>
          <w:rFonts w:eastAsia="Lucida Sans Unicode" w:cs="Times New Roman"/>
          <w:szCs w:val="24"/>
        </w:rPr>
        <w:t>остановления Правительства Российской Федерации от 12.04.2012</w:t>
      </w:r>
      <w:r>
        <w:rPr>
          <w:rFonts w:eastAsia="Lucida Sans Unicode" w:cs="Times New Roman"/>
          <w:szCs w:val="24"/>
        </w:rPr>
        <w:t xml:space="preserve"> N </w:t>
      </w:r>
      <w:r w:rsidRPr="00A54D1C">
        <w:rPr>
          <w:rFonts w:eastAsia="Lucida Sans Unicode" w:cs="Times New Roman"/>
          <w:szCs w:val="24"/>
        </w:rPr>
        <w:t xml:space="preserve">289 </w:t>
      </w:r>
      <w:r>
        <w:rPr>
          <w:rFonts w:eastAsia="Lucida Sans Unicode" w:cs="Times New Roman"/>
          <w:szCs w:val="24"/>
        </w:rPr>
        <w:t>«</w:t>
      </w:r>
      <w:r w:rsidRPr="00A54D1C">
        <w:rPr>
          <w:rFonts w:eastAsia="Lucida Sans Unicode" w:cs="Times New Roman"/>
          <w:szCs w:val="24"/>
        </w:rPr>
        <w:t>О Федеральной государственной информационной системе территориального планирования</w:t>
      </w:r>
      <w:r>
        <w:rPr>
          <w:rFonts w:eastAsia="Lucida Sans Unicode" w:cs="Times New Roman"/>
          <w:szCs w:val="24"/>
        </w:rPr>
        <w:t>»</w:t>
      </w:r>
      <w:r w:rsidRPr="00A54D1C">
        <w:rPr>
          <w:rFonts w:eastAsia="Lucida Sans Unicode" w:cs="Times New Roman"/>
          <w:szCs w:val="24"/>
        </w:rPr>
        <w:t xml:space="preserve"> (с последующими изменениями);</w:t>
      </w:r>
    </w:p>
    <w:p w:rsidR="002965EB" w:rsidRPr="00A54D1C" w:rsidRDefault="002965EB" w:rsidP="002965EB">
      <w:pPr>
        <w:spacing w:after="0" w:line="240" w:lineRule="auto"/>
        <w:ind w:right="113" w:firstLine="709"/>
        <w:contextualSpacing/>
        <w:rPr>
          <w:rFonts w:eastAsia="Lucida Sans Unicode" w:cs="Times New Roman"/>
          <w:szCs w:val="24"/>
        </w:rPr>
      </w:pPr>
      <w:r>
        <w:rPr>
          <w:rFonts w:eastAsia="Lucida Sans Unicode" w:cs="Times New Roman"/>
          <w:szCs w:val="24"/>
        </w:rPr>
        <w:t xml:space="preserve">- </w:t>
      </w:r>
      <w:r w:rsidRPr="004913DA">
        <w:rPr>
          <w:rFonts w:eastAsia="Lucida Sans Unicode" w:cs="Times New Roman"/>
          <w:szCs w:val="24"/>
        </w:rPr>
        <w:t xml:space="preserve">Постановление Правительства </w:t>
      </w:r>
      <w:r w:rsidRPr="00A54D1C">
        <w:rPr>
          <w:rFonts w:eastAsia="Lucida Sans Unicode" w:cs="Times New Roman"/>
          <w:szCs w:val="24"/>
        </w:rPr>
        <w:t>Российской Федерации</w:t>
      </w:r>
      <w:r w:rsidRPr="004913DA">
        <w:rPr>
          <w:rFonts w:eastAsia="Lucida Sans Unicode" w:cs="Times New Roman"/>
          <w:szCs w:val="24"/>
        </w:rPr>
        <w:t xml:space="preserve"> от 13.03.2020 N 279 "Об информационном обеспечении градостроительной деятельности" (с последующими изменениями);</w:t>
      </w:r>
    </w:p>
    <w:p w:rsidR="002965EB" w:rsidRPr="00A54D1C" w:rsidRDefault="002965EB" w:rsidP="002965EB">
      <w:pPr>
        <w:spacing w:after="0" w:line="240" w:lineRule="auto"/>
        <w:ind w:right="113" w:firstLine="709"/>
        <w:contextualSpacing/>
        <w:rPr>
          <w:rFonts w:eastAsia="Lucida Sans Unicode" w:cs="Times New Roman"/>
          <w:szCs w:val="24"/>
        </w:rPr>
      </w:pPr>
      <w:r w:rsidRPr="009923E6">
        <w:rPr>
          <w:rFonts w:eastAsia="Lucida Sans Unicode" w:cs="Times New Roman"/>
          <w:szCs w:val="24"/>
        </w:rPr>
        <w:t xml:space="preserve">- </w:t>
      </w:r>
      <w:r>
        <w:rPr>
          <w:rFonts w:eastAsia="Lucida Sans Unicode" w:cs="Times New Roman"/>
          <w:szCs w:val="24"/>
        </w:rPr>
        <w:t>П</w:t>
      </w:r>
      <w:r w:rsidRPr="001A79E2">
        <w:rPr>
          <w:rFonts w:eastAsia="Lucida Sans Unicode" w:cs="Times New Roman"/>
          <w:szCs w:val="24"/>
        </w:rPr>
        <w:t>риказ</w:t>
      </w:r>
      <w:r>
        <w:rPr>
          <w:rFonts w:eastAsia="Lucida Sans Unicode" w:cs="Times New Roman"/>
          <w:szCs w:val="24"/>
        </w:rPr>
        <w:t>а</w:t>
      </w:r>
      <w:r w:rsidRPr="001A79E2">
        <w:rPr>
          <w:rFonts w:eastAsia="Lucida Sans Unicode" w:cs="Times New Roman"/>
          <w:szCs w:val="24"/>
        </w:rPr>
        <w:t xml:space="preserve"> Минэкономразвития России от </w:t>
      </w:r>
      <w:r>
        <w:rPr>
          <w:rFonts w:eastAsia="Lucida Sans Unicode" w:cs="Times New Roman"/>
          <w:szCs w:val="24"/>
        </w:rPr>
        <w:t>0</w:t>
      </w:r>
      <w:r w:rsidRPr="001A79E2">
        <w:rPr>
          <w:rFonts w:eastAsia="Lucida Sans Unicode" w:cs="Times New Roman"/>
          <w:szCs w:val="24"/>
        </w:rPr>
        <w:t>9</w:t>
      </w:r>
      <w:r>
        <w:rPr>
          <w:rFonts w:eastAsia="Lucida Sans Unicode" w:cs="Times New Roman"/>
          <w:szCs w:val="24"/>
        </w:rPr>
        <w:t>.01.</w:t>
      </w:r>
      <w:r w:rsidRPr="001A79E2">
        <w:rPr>
          <w:rFonts w:eastAsia="Lucida Sans Unicode" w:cs="Times New Roman"/>
          <w:szCs w:val="24"/>
        </w:rPr>
        <w:t xml:space="preserve">2018 г. </w:t>
      </w:r>
      <w:r>
        <w:rPr>
          <w:rFonts w:eastAsia="Lucida Sans Unicode" w:cs="Times New Roman"/>
          <w:szCs w:val="24"/>
        </w:rPr>
        <w:t>N</w:t>
      </w:r>
      <w:r w:rsidRPr="001A79E2">
        <w:rPr>
          <w:rFonts w:eastAsia="Lucida Sans Unicode" w:cs="Times New Roman"/>
          <w:szCs w:val="24"/>
        </w:rPr>
        <w:t xml:space="preserve"> 10 </w:t>
      </w:r>
      <w:r>
        <w:rPr>
          <w:rFonts w:eastAsia="Lucida Sans Unicode" w:cs="Times New Roman"/>
          <w:szCs w:val="24"/>
        </w:rPr>
        <w:t>«</w:t>
      </w:r>
      <w:r w:rsidRPr="001A79E2">
        <w:rPr>
          <w:rFonts w:eastAsia="Lucida Sans Unicode" w:cs="Times New Roman"/>
          <w:szCs w:val="24"/>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Pr>
          <w:rFonts w:eastAsia="Lucida Sans Unicode" w:cs="Times New Roman"/>
          <w:szCs w:val="24"/>
        </w:rPr>
        <w:t>N</w:t>
      </w:r>
      <w:r w:rsidRPr="001A79E2">
        <w:rPr>
          <w:rFonts w:eastAsia="Lucida Sans Unicode" w:cs="Times New Roman"/>
          <w:szCs w:val="24"/>
        </w:rPr>
        <w:t xml:space="preserve"> 793</w:t>
      </w:r>
      <w:r>
        <w:rPr>
          <w:rFonts w:eastAsia="Lucida Sans Unicode" w:cs="Times New Roman"/>
          <w:szCs w:val="24"/>
        </w:rPr>
        <w:t>»</w:t>
      </w:r>
      <w:r w:rsidRPr="00A54D1C">
        <w:rPr>
          <w:rFonts w:eastAsia="Lucida Sans Unicode" w:cs="Times New Roman"/>
          <w:szCs w:val="24"/>
        </w:rPr>
        <w:t xml:space="preserve"> (с последующими изменениями);</w:t>
      </w:r>
    </w:p>
    <w:p w:rsidR="002965EB" w:rsidRPr="00A54D1C" w:rsidRDefault="002965EB" w:rsidP="002965EB">
      <w:pPr>
        <w:spacing w:after="0" w:line="240" w:lineRule="auto"/>
        <w:ind w:right="113" w:firstLine="709"/>
        <w:contextualSpacing/>
        <w:rPr>
          <w:rFonts w:eastAsia="Lucida Sans Unicode" w:cs="Times New Roman"/>
          <w:szCs w:val="24"/>
        </w:rPr>
      </w:pPr>
      <w:r w:rsidRPr="00A54D1C">
        <w:rPr>
          <w:rFonts w:eastAsia="Lucida Sans Unicode" w:cs="Times New Roman"/>
          <w:szCs w:val="24"/>
        </w:rPr>
        <w:t xml:space="preserve">- </w:t>
      </w:r>
      <w:r>
        <w:rPr>
          <w:rFonts w:eastAsia="Lucida Sans Unicode" w:cs="Times New Roman"/>
          <w:szCs w:val="24"/>
        </w:rPr>
        <w:t>П</w:t>
      </w:r>
      <w:r w:rsidRPr="001A79E2">
        <w:rPr>
          <w:rFonts w:eastAsia="Lucida Sans Unicode" w:cs="Times New Roman"/>
          <w:szCs w:val="24"/>
        </w:rPr>
        <w:t>риказ</w:t>
      </w:r>
      <w:r>
        <w:rPr>
          <w:rFonts w:eastAsia="Lucida Sans Unicode" w:cs="Times New Roman"/>
          <w:szCs w:val="24"/>
        </w:rPr>
        <w:t>а</w:t>
      </w:r>
      <w:r w:rsidRPr="001A79E2">
        <w:rPr>
          <w:rFonts w:eastAsia="Lucida Sans Unicode" w:cs="Times New Roman"/>
          <w:szCs w:val="24"/>
        </w:rPr>
        <w:t xml:space="preserve"> Министерства экономического развития РФ от 19</w:t>
      </w:r>
      <w:r>
        <w:rPr>
          <w:rFonts w:eastAsia="Lucida Sans Unicode" w:cs="Times New Roman"/>
          <w:szCs w:val="24"/>
        </w:rPr>
        <w:t>.09.</w:t>
      </w:r>
      <w:r w:rsidRPr="001A79E2">
        <w:rPr>
          <w:rFonts w:eastAsia="Lucida Sans Unicode" w:cs="Times New Roman"/>
          <w:szCs w:val="24"/>
        </w:rPr>
        <w:t xml:space="preserve">2018 г. </w:t>
      </w:r>
      <w:r>
        <w:rPr>
          <w:rFonts w:eastAsia="Lucida Sans Unicode" w:cs="Times New Roman"/>
          <w:szCs w:val="24"/>
        </w:rPr>
        <w:t>N</w:t>
      </w:r>
      <w:r w:rsidRPr="001A79E2">
        <w:rPr>
          <w:rFonts w:eastAsia="Lucida Sans Unicode" w:cs="Times New Roman"/>
          <w:szCs w:val="24"/>
        </w:rPr>
        <w:t xml:space="preserve"> 498 </w:t>
      </w:r>
      <w:r>
        <w:rPr>
          <w:rFonts w:eastAsia="Lucida Sans Unicode" w:cs="Times New Roman"/>
          <w:szCs w:val="24"/>
        </w:rPr>
        <w:t>«</w:t>
      </w:r>
      <w:r w:rsidRPr="001A79E2">
        <w:rPr>
          <w:rFonts w:eastAsia="Lucida Sans Unicode" w:cs="Times New Roman"/>
          <w:szCs w:val="24"/>
        </w:rPr>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Pr>
          <w:rFonts w:eastAsia="Lucida Sans Unicode" w:cs="Times New Roman"/>
          <w:szCs w:val="24"/>
        </w:rPr>
        <w:t>»;</w:t>
      </w:r>
    </w:p>
    <w:p w:rsidR="002965EB" w:rsidRPr="00A54D1C" w:rsidRDefault="002965EB" w:rsidP="002965EB">
      <w:pPr>
        <w:spacing w:after="0" w:line="240" w:lineRule="auto"/>
        <w:ind w:right="113" w:firstLine="709"/>
        <w:contextualSpacing/>
        <w:rPr>
          <w:rFonts w:eastAsia="Lucida Sans Unicode" w:cs="Times New Roman"/>
          <w:szCs w:val="24"/>
        </w:rPr>
      </w:pPr>
      <w:r w:rsidRPr="00A54D1C">
        <w:rPr>
          <w:rFonts w:eastAsia="Lucida Sans Unicode" w:cs="Times New Roman"/>
          <w:szCs w:val="24"/>
        </w:rPr>
        <w:t>-</w:t>
      </w:r>
      <w:r w:rsidRPr="009E032A">
        <w:rPr>
          <w:rFonts w:eastAsia="Lucida Sans Unicode" w:cs="Times New Roman"/>
          <w:szCs w:val="24"/>
        </w:rPr>
        <w:t xml:space="preserve"> П</w:t>
      </w:r>
      <w:r w:rsidRPr="001A79E2">
        <w:rPr>
          <w:rFonts w:eastAsia="Lucida Sans Unicode" w:cs="Times New Roman"/>
          <w:szCs w:val="24"/>
        </w:rPr>
        <w:t>риказ</w:t>
      </w:r>
      <w:r>
        <w:rPr>
          <w:rFonts w:eastAsia="Lucida Sans Unicode" w:cs="Times New Roman"/>
          <w:szCs w:val="24"/>
        </w:rPr>
        <w:t>а</w:t>
      </w:r>
      <w:r w:rsidRPr="001A79E2">
        <w:rPr>
          <w:rFonts w:eastAsia="Lucida Sans Unicode" w:cs="Times New Roman"/>
          <w:szCs w:val="24"/>
        </w:rPr>
        <w:t xml:space="preserve"> Министерства регионального развития РФ от </w:t>
      </w:r>
      <w:r>
        <w:rPr>
          <w:rFonts w:eastAsia="Lucida Sans Unicode" w:cs="Times New Roman"/>
          <w:szCs w:val="24"/>
        </w:rPr>
        <w:t>0</w:t>
      </w:r>
      <w:r w:rsidRPr="001A79E2">
        <w:rPr>
          <w:rFonts w:eastAsia="Lucida Sans Unicode" w:cs="Times New Roman"/>
          <w:szCs w:val="24"/>
        </w:rPr>
        <w:t>2</w:t>
      </w:r>
      <w:r>
        <w:rPr>
          <w:rFonts w:eastAsia="Lucida Sans Unicode" w:cs="Times New Roman"/>
          <w:szCs w:val="24"/>
        </w:rPr>
        <w:t>.04.</w:t>
      </w:r>
      <w:r w:rsidRPr="001A79E2">
        <w:rPr>
          <w:rFonts w:eastAsia="Lucida Sans Unicode" w:cs="Times New Roman"/>
          <w:szCs w:val="24"/>
        </w:rPr>
        <w:t xml:space="preserve">2013 г. N 123 </w:t>
      </w:r>
      <w:r>
        <w:rPr>
          <w:rFonts w:eastAsia="Lucida Sans Unicode" w:cs="Times New Roman"/>
          <w:szCs w:val="24"/>
        </w:rPr>
        <w:t>«</w:t>
      </w:r>
      <w:r w:rsidRPr="001A79E2">
        <w:rPr>
          <w:rFonts w:eastAsia="Lucida Sans Unicode" w:cs="Times New Roman"/>
          <w:szCs w:val="24"/>
        </w:rPr>
        <w:t>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r>
        <w:rPr>
          <w:rFonts w:eastAsia="Lucida Sans Unicode" w:cs="Times New Roman"/>
          <w:szCs w:val="24"/>
        </w:rPr>
        <w:t>»</w:t>
      </w:r>
      <w:r w:rsidRPr="00A54D1C">
        <w:rPr>
          <w:rFonts w:eastAsia="Lucida Sans Unicode" w:cs="Times New Roman"/>
          <w:szCs w:val="24"/>
        </w:rPr>
        <w:t>;</w:t>
      </w:r>
    </w:p>
    <w:p w:rsidR="002965EB" w:rsidRPr="002E0054" w:rsidRDefault="002965EB" w:rsidP="002965EB">
      <w:pPr>
        <w:spacing w:after="0" w:line="240" w:lineRule="auto"/>
        <w:ind w:right="113" w:firstLine="709"/>
        <w:contextualSpacing/>
        <w:rPr>
          <w:rFonts w:eastAsia="Lucida Sans Unicode" w:cs="Times New Roman"/>
          <w:szCs w:val="24"/>
        </w:rPr>
      </w:pPr>
      <w:r>
        <w:rPr>
          <w:rFonts w:eastAsia="Lucida Sans Unicode" w:cs="Times New Roman"/>
          <w:szCs w:val="24"/>
        </w:rPr>
        <w:t xml:space="preserve">- </w:t>
      </w:r>
      <w:r w:rsidRPr="002E0054">
        <w:rPr>
          <w:rFonts w:eastAsia="Lucida Sans Unicode" w:cs="Times New Roman"/>
          <w:szCs w:val="24"/>
        </w:rPr>
        <w:t>Приказ</w:t>
      </w:r>
      <w:r>
        <w:rPr>
          <w:rFonts w:eastAsia="Lucida Sans Unicode" w:cs="Times New Roman"/>
          <w:szCs w:val="24"/>
        </w:rPr>
        <w:t>а У</w:t>
      </w:r>
      <w:r w:rsidRPr="002E0054">
        <w:rPr>
          <w:rFonts w:eastAsia="Lucida Sans Unicode" w:cs="Times New Roman"/>
          <w:szCs w:val="24"/>
        </w:rPr>
        <w:t xml:space="preserve">правления архитектуры и градостроительства Калужской области </w:t>
      </w:r>
      <w:r>
        <w:rPr>
          <w:rFonts w:eastAsia="Lucida Sans Unicode" w:cs="Times New Roman"/>
          <w:szCs w:val="24"/>
        </w:rPr>
        <w:t xml:space="preserve">от </w:t>
      </w:r>
      <w:r w:rsidRPr="002E0054">
        <w:rPr>
          <w:rFonts w:eastAsia="Lucida Sans Unicode" w:cs="Times New Roman"/>
          <w:szCs w:val="24"/>
        </w:rPr>
        <w:t>17.07.2015</w:t>
      </w:r>
      <w:r>
        <w:rPr>
          <w:rFonts w:eastAsia="Lucida Sans Unicode" w:cs="Times New Roman"/>
          <w:szCs w:val="24"/>
        </w:rPr>
        <w:t> </w:t>
      </w:r>
      <w:r w:rsidRPr="002E0054">
        <w:rPr>
          <w:rFonts w:eastAsia="Lucida Sans Unicode" w:cs="Times New Roman"/>
          <w:szCs w:val="24"/>
        </w:rPr>
        <w:t>N</w:t>
      </w:r>
      <w:r>
        <w:rPr>
          <w:rFonts w:eastAsia="Lucida Sans Unicode" w:cs="Times New Roman"/>
          <w:szCs w:val="24"/>
        </w:rPr>
        <w:t> 59 </w:t>
      </w:r>
      <w:r w:rsidRPr="002E0054">
        <w:rPr>
          <w:rFonts w:eastAsia="Lucida Sans Unicode" w:cs="Times New Roman"/>
          <w:szCs w:val="24"/>
        </w:rPr>
        <w:t>«Об утверждении региональных нормативов градостроительного проектирования Калужской области»;</w:t>
      </w:r>
    </w:p>
    <w:p w:rsidR="002965EB" w:rsidRPr="00DF09EB" w:rsidRDefault="002965EB" w:rsidP="002965EB">
      <w:pPr>
        <w:autoSpaceDE w:val="0"/>
        <w:autoSpaceDN w:val="0"/>
        <w:adjustRightInd w:val="0"/>
        <w:spacing w:after="0" w:line="240" w:lineRule="auto"/>
        <w:rPr>
          <w:rFonts w:cs="Times New Roman"/>
          <w:szCs w:val="24"/>
        </w:rPr>
      </w:pPr>
      <w:r w:rsidRPr="00DF09EB">
        <w:rPr>
          <w:rFonts w:eastAsia="Calibri" w:cs="Times New Roman"/>
          <w:szCs w:val="24"/>
        </w:rPr>
        <w:t xml:space="preserve">- </w:t>
      </w:r>
      <w:hyperlink r:id="rId8" w:history="1">
        <w:r w:rsidRPr="00DF09EB">
          <w:rPr>
            <w:rFonts w:eastAsia="Calibri" w:cs="Times New Roman"/>
            <w:szCs w:val="24"/>
          </w:rPr>
          <w:t>Закон</w:t>
        </w:r>
      </w:hyperlink>
      <w:r w:rsidRPr="00DF09EB">
        <w:rPr>
          <w:rFonts w:eastAsia="Calibri" w:cs="Times New Roman"/>
          <w:szCs w:val="24"/>
        </w:rPr>
        <w:t xml:space="preserve">а Калужской области </w:t>
      </w:r>
      <w:r>
        <w:rPr>
          <w:rFonts w:cs="Times New Roman"/>
          <w:szCs w:val="24"/>
        </w:rPr>
        <w:t>от 21 октября 2004 г. N 978</w:t>
      </w:r>
      <w:r w:rsidR="00CE1B12">
        <w:rPr>
          <w:rFonts w:cs="Times New Roman"/>
          <w:szCs w:val="24"/>
        </w:rPr>
        <w:t xml:space="preserve"> </w:t>
      </w:r>
      <w:r w:rsidRPr="00DF09EB">
        <w:rPr>
          <w:rFonts w:eastAsia="Calibri" w:cs="Times New Roman"/>
          <w:szCs w:val="24"/>
        </w:rPr>
        <w:t>«Об объектах культурного наследия (памятниках истории и культуры)</w:t>
      </w:r>
      <w:r>
        <w:rPr>
          <w:rFonts w:eastAsia="Calibri" w:cs="Times New Roman"/>
          <w:szCs w:val="24"/>
        </w:rPr>
        <w:t xml:space="preserve"> народов Российский Федерации, расположенных на территории Калужской </w:t>
      </w:r>
      <w:r w:rsidRPr="00DF09EB">
        <w:rPr>
          <w:rFonts w:eastAsia="Calibri" w:cs="Times New Roman"/>
          <w:szCs w:val="24"/>
        </w:rPr>
        <w:t>области» (с последующими изменениями);</w:t>
      </w:r>
    </w:p>
    <w:p w:rsidR="002965EB" w:rsidRDefault="002965EB" w:rsidP="002965EB">
      <w:pPr>
        <w:spacing w:after="0" w:line="240" w:lineRule="auto"/>
        <w:ind w:right="113" w:firstLine="709"/>
        <w:contextualSpacing/>
        <w:rPr>
          <w:rFonts w:eastAsia="Lucida Sans Unicode" w:cs="Times New Roman"/>
          <w:szCs w:val="24"/>
        </w:rPr>
      </w:pPr>
      <w:r w:rsidRPr="0053533C">
        <w:rPr>
          <w:rFonts w:eastAsia="Lucida Sans Unicode" w:cs="Times New Roman"/>
          <w:szCs w:val="24"/>
        </w:rPr>
        <w:t xml:space="preserve">- </w:t>
      </w:r>
      <w:r w:rsidRPr="00802A04">
        <w:rPr>
          <w:rFonts w:eastAsia="Lucida Sans Unicode" w:cs="Times New Roman"/>
          <w:szCs w:val="24"/>
        </w:rPr>
        <w:t>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Калужской области, принятыми в развитие федеральных законов в соответствующих областях, а также действующими сводами правил по нормативам проектирования</w:t>
      </w:r>
      <w:r>
        <w:rPr>
          <w:rFonts w:eastAsia="Lucida Sans Unicode" w:cs="Times New Roman"/>
          <w:szCs w:val="24"/>
        </w:rPr>
        <w:t>.</w:t>
      </w:r>
    </w:p>
    <w:p w:rsidR="00FC5681" w:rsidRDefault="00FC5681" w:rsidP="00FC5681">
      <w:pPr>
        <w:spacing w:after="0" w:line="240" w:lineRule="auto"/>
        <w:ind w:right="113"/>
        <w:contextualSpacing/>
        <w:rPr>
          <w:rFonts w:eastAsia="Lucida Sans Unicode" w:cs="Times New Roman"/>
          <w:szCs w:val="24"/>
        </w:rPr>
      </w:pPr>
    </w:p>
    <w:p w:rsidR="00165A97" w:rsidRDefault="00165A97" w:rsidP="00165A97">
      <w:pPr>
        <w:pStyle w:val="2"/>
        <w:rPr>
          <w:rFonts w:eastAsia="Lucida Sans Unicode"/>
        </w:rPr>
      </w:pPr>
      <w:bookmarkStart w:id="3" w:name="_Toc163560858"/>
      <w:r w:rsidRPr="00FC5681">
        <w:rPr>
          <w:rFonts w:eastAsia="Lucida Sans Unicode"/>
        </w:rPr>
        <w:lastRenderedPageBreak/>
        <w:t>Исходная документация и иные графические материалы</w:t>
      </w:r>
      <w:bookmarkEnd w:id="3"/>
    </w:p>
    <w:p w:rsidR="00FC5681" w:rsidRDefault="00FC5681" w:rsidP="00FC5681">
      <w:pPr>
        <w:spacing w:after="0" w:line="240" w:lineRule="auto"/>
        <w:ind w:right="113"/>
        <w:contextualSpacing/>
        <w:rPr>
          <w:rFonts w:eastAsia="Lucida Sans Unicode" w:cs="Times New Roman"/>
          <w:szCs w:val="24"/>
        </w:rPr>
      </w:pPr>
    </w:p>
    <w:p w:rsidR="00FC5681" w:rsidRPr="001C4114" w:rsidRDefault="00FC5681" w:rsidP="00FC5681">
      <w:r w:rsidRPr="001C4114">
        <w:t>-  Утвержденные схемы территориального планирования Российской Федерац</w:t>
      </w:r>
      <w:r>
        <w:t xml:space="preserve">ии (по информации, размещенной </w:t>
      </w:r>
      <w:r w:rsidRPr="008654DB">
        <w:t>в Федеральной государственной информационной системе территориального планирования (далее - ФГИС ТП)</w:t>
      </w:r>
      <w:r w:rsidRPr="001C4114">
        <w:t>);</w:t>
      </w:r>
    </w:p>
    <w:p w:rsidR="00FC5681" w:rsidRDefault="00FC5681" w:rsidP="00FC5681">
      <w:r>
        <w:t>- С</w:t>
      </w:r>
      <w:r w:rsidRPr="008654DB">
        <w:t>хема территориального планирования Калужской области, утвержденная постановлением Правительства Калужской области от 10.03.2009 № 65</w:t>
      </w:r>
      <w:r>
        <w:t xml:space="preserve"> (с последующими изменениями), </w:t>
      </w:r>
      <w:r w:rsidRPr="008654DB">
        <w:t xml:space="preserve">размещенная в </w:t>
      </w:r>
      <w:r>
        <w:t>ФГИС ТП</w:t>
      </w:r>
      <w:r w:rsidRPr="008654DB">
        <w:t xml:space="preserve"> и на официальном сайте Управления архитектуры и градостроительства Калужской области</w:t>
      </w:r>
      <w:r>
        <w:t>;</w:t>
      </w:r>
    </w:p>
    <w:p w:rsidR="00FC5681" w:rsidRDefault="00FC5681" w:rsidP="00FC5681">
      <w:r w:rsidRPr="008654DB">
        <w:t xml:space="preserve">- Схема территориального планирования </w:t>
      </w:r>
      <w:r>
        <w:t>Юхновского</w:t>
      </w:r>
      <w:r w:rsidRPr="008654DB">
        <w:t xml:space="preserve"> района Калужской области</w:t>
      </w:r>
      <w:r>
        <w:t>;</w:t>
      </w:r>
    </w:p>
    <w:p w:rsidR="00FC5681" w:rsidRDefault="00FC5681" w:rsidP="00FC5681">
      <w:r>
        <w:t xml:space="preserve">- </w:t>
      </w:r>
      <w:r w:rsidRPr="00370C19">
        <w:t xml:space="preserve">Схемы территориального планирования районов </w:t>
      </w:r>
      <w:r>
        <w:t>Калужс</w:t>
      </w:r>
      <w:r w:rsidRPr="00370C19">
        <w:t xml:space="preserve">кой области, граничащих с территорией </w:t>
      </w:r>
      <w:r>
        <w:t>Юхновского</w:t>
      </w:r>
      <w:r w:rsidRPr="008654DB">
        <w:t xml:space="preserve"> </w:t>
      </w:r>
      <w:r w:rsidRPr="00370C19">
        <w:t>район</w:t>
      </w:r>
      <w:r>
        <w:t>а Калужс</w:t>
      </w:r>
      <w:r w:rsidRPr="00370C19">
        <w:t>кой области (по информации, размещенной в ФГИС ТП</w:t>
      </w:r>
      <w:r>
        <w:t xml:space="preserve"> </w:t>
      </w:r>
      <w:r w:rsidRPr="008654DB">
        <w:t>и на официальном сайте Управления архитектуры и градостроительства Калужской области</w:t>
      </w:r>
      <w:r w:rsidRPr="00370C19">
        <w:t>), в части установления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w:t>
      </w:r>
      <w:r>
        <w:t xml:space="preserve"> этих муниципальных образований;</w:t>
      </w:r>
    </w:p>
    <w:p w:rsidR="00FC5681" w:rsidRPr="005E2382" w:rsidRDefault="00FC5681" w:rsidP="00FC5681">
      <w:r>
        <w:t xml:space="preserve">- </w:t>
      </w:r>
      <w:r w:rsidRPr="00EE1DEB">
        <w:t xml:space="preserve">Генеральные планы муниципальных образований </w:t>
      </w:r>
      <w:r>
        <w:t>Юхновского</w:t>
      </w:r>
      <w:r w:rsidRPr="008654DB">
        <w:t xml:space="preserve"> </w:t>
      </w:r>
      <w:r w:rsidRPr="00EE1DEB">
        <w:t>района</w:t>
      </w:r>
      <w:r>
        <w:t>.</w:t>
      </w:r>
    </w:p>
    <w:p w:rsidR="00FD23D3" w:rsidRDefault="00FC5681" w:rsidP="00FC5681">
      <w:pPr>
        <w:pStyle w:val="1"/>
      </w:pPr>
      <w:bookmarkStart w:id="4" w:name="_Toc163560859"/>
      <w:r w:rsidRPr="00FC5681">
        <w:lastRenderedPageBreak/>
        <w:t>Сведения о видах, назначении и наименованиях планируемых для размещения объектов местного значения муниципального района</w:t>
      </w:r>
      <w:bookmarkEnd w:id="4"/>
    </w:p>
    <w:p w:rsidR="00FC5681" w:rsidRPr="00CB42FC" w:rsidRDefault="00FC5681" w:rsidP="00FC5681">
      <w:pPr>
        <w:rPr>
          <w:highlight w:val="yellow"/>
        </w:rPr>
      </w:pPr>
      <w:r>
        <w:t>П</w:t>
      </w:r>
      <w:r w:rsidRPr="00510914">
        <w:t xml:space="preserve">редлагаемые настоящим проектом </w:t>
      </w:r>
      <w:r>
        <w:t xml:space="preserve">для размещения на территории </w:t>
      </w:r>
      <w:r w:rsidR="008E6969">
        <w:t>Юхновского</w:t>
      </w:r>
      <w:r>
        <w:t xml:space="preserve"> района </w:t>
      </w:r>
      <w:r w:rsidRPr="00510914">
        <w:t>объекты местного значения (объекты электро- и газоснабжения поселений</w:t>
      </w:r>
      <w:r>
        <w:t>;</w:t>
      </w:r>
      <w:r w:rsidRPr="00510914">
        <w:t xml:space="preserve"> автомобильные дороги местного значения вне границ населенных пунктов</w:t>
      </w:r>
      <w:r>
        <w:t>;</w:t>
      </w:r>
      <w:r w:rsidRPr="00510914">
        <w:t xml:space="preserve"> объекты образования</w:t>
      </w:r>
      <w:r>
        <w:t>;</w:t>
      </w:r>
      <w:r w:rsidRPr="00510914">
        <w:t xml:space="preserve"> физической культуры и массового спорта</w:t>
      </w:r>
      <w:r>
        <w:t>;</w:t>
      </w:r>
      <w:r w:rsidRPr="00510914">
        <w:t xml:space="preserve"> обработки, утилизации, обезвреживания, размещения твердых коммунальных отходов и иных областях в связи с решением вопросов местного значения района</w:t>
      </w:r>
      <w:r w:rsidRPr="000D0D6E">
        <w:t>) компенсируют разницу между количеством существующих объектов местного значения муниципального района и минимально допустимым уровнем обеспеченности различными видами объектов местного значения муниципального района или замещают аварийные, ветхие, физически и морально устаревшие объекты.</w:t>
      </w:r>
    </w:p>
    <w:p w:rsidR="001C0064" w:rsidRDefault="00FC5681" w:rsidP="00FC5681">
      <w:pPr>
        <w:pStyle w:val="2"/>
      </w:pPr>
      <w:bookmarkStart w:id="5" w:name="_Toc163560860"/>
      <w:r w:rsidRPr="00FC5681">
        <w:t>Планируемые для размещения объекты в сфере электроснабжения</w:t>
      </w:r>
      <w:bookmarkEnd w:id="5"/>
    </w:p>
    <w:p w:rsidR="00FC5681" w:rsidRPr="000C2392" w:rsidRDefault="00FC5681" w:rsidP="00FC5681">
      <w:r w:rsidRPr="000C2392">
        <w:t>Существующих мощностей в районе достаточно для дальнейшего динамичного развития региона.</w:t>
      </w:r>
    </w:p>
    <w:p w:rsidR="00FC5681" w:rsidRPr="000C2392" w:rsidRDefault="00FC5681" w:rsidP="00FC5681">
      <w:r w:rsidRPr="000C2392">
        <w:t>Электроснабжение потребителей промышленного и сельскохозяйственного комплексов района на перспективу будет обеспечиваться от существующих и проектируемых сетей и подстанций.</w:t>
      </w:r>
    </w:p>
    <w:p w:rsidR="00FC5681" w:rsidRDefault="00FC5681" w:rsidP="00FC5681">
      <w:r w:rsidRPr="000C2392">
        <w:t xml:space="preserve">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w:t>
      </w:r>
      <w:proofErr w:type="spellStart"/>
      <w:r w:rsidRPr="000C2392">
        <w:t>кВ</w:t>
      </w:r>
      <w:proofErr w:type="spellEnd"/>
      <w:r w:rsidRPr="000C2392">
        <w:t xml:space="preserve"> при воздействии стихийных явлений, целесообразно использовать при строительстве новых линий самонесущий изолированный провод (СИП).</w:t>
      </w:r>
    </w:p>
    <w:p w:rsidR="00FC5681" w:rsidRPr="007E7EDF" w:rsidRDefault="00FC5681" w:rsidP="00FC5681">
      <w:pPr>
        <w:rPr>
          <w:b/>
        </w:rPr>
      </w:pPr>
      <w:r>
        <w:rPr>
          <w:b/>
        </w:rPr>
        <w:t xml:space="preserve">На территории Юхновского района объекты местного значения </w:t>
      </w:r>
      <w:r w:rsidR="001718FD">
        <w:rPr>
          <w:b/>
        </w:rPr>
        <w:t xml:space="preserve">муниципального района </w:t>
      </w:r>
      <w:r>
        <w:rPr>
          <w:b/>
        </w:rPr>
        <w:t>в сфере электроснабжения не запланированы.</w:t>
      </w:r>
    </w:p>
    <w:p w:rsidR="00FC5681" w:rsidRDefault="00FC5681" w:rsidP="00FC5681">
      <w:pPr>
        <w:pStyle w:val="2"/>
      </w:pPr>
      <w:bookmarkStart w:id="6" w:name="_Toc163560861"/>
      <w:r w:rsidRPr="00FC5681">
        <w:t>Планируемые для размещения объекты в сфере газоснабжения</w:t>
      </w:r>
      <w:r w:rsidR="001718FD">
        <w:t xml:space="preserve"> и </w:t>
      </w:r>
      <w:r w:rsidR="00CC4276">
        <w:t>теплоснабжения</w:t>
      </w:r>
      <w:bookmarkEnd w:id="6"/>
    </w:p>
    <w:p w:rsidR="00FC5681" w:rsidRPr="000B5CF2" w:rsidRDefault="00FC5681" w:rsidP="00FC5681">
      <w:r>
        <w:t>Юхновский</w:t>
      </w:r>
      <w:r w:rsidRPr="00C73DB6">
        <w:t xml:space="preserve"> район имеет высокий процент газоснабжения природным и сжиженным газом. </w:t>
      </w:r>
      <w:r w:rsidRPr="000B5CF2">
        <w:t>Направления использования газа сохраняются, при этом увеличивается доля его использования для индивидуальной застройки и на нужды общественных, административных зданий.</w:t>
      </w:r>
    </w:p>
    <w:p w:rsidR="00FC5681" w:rsidRPr="000B5CF2" w:rsidRDefault="00FC5681" w:rsidP="00FC5681">
      <w:r w:rsidRPr="000B5CF2">
        <w:t>Для обеспечения стабильного и надёжного газоснабжения района и улучшения социальных условий проживания сельского населения необходимо поэтапное решение следующих задач:</w:t>
      </w:r>
    </w:p>
    <w:p w:rsidR="00FC5681" w:rsidRPr="000B5CF2" w:rsidRDefault="00FC5681" w:rsidP="00FC5681">
      <w:r>
        <w:t>1.</w:t>
      </w:r>
      <w:r w:rsidRPr="000B5CF2">
        <w:tab/>
        <w:t xml:space="preserve">Строительство </w:t>
      </w:r>
      <w:proofErr w:type="spellStart"/>
      <w:r w:rsidRPr="000B5CF2">
        <w:t>внутрипоселковых</w:t>
      </w:r>
      <w:proofErr w:type="spellEnd"/>
      <w:r w:rsidRPr="000B5CF2">
        <w:t xml:space="preserve"> сетей и газификация жилых домов, котельных, объектов социально-производственного назначения.</w:t>
      </w:r>
    </w:p>
    <w:p w:rsidR="00FC5681" w:rsidRPr="000B5CF2" w:rsidRDefault="00FC5681" w:rsidP="00FC5681">
      <w:r>
        <w:t>2</w:t>
      </w:r>
      <w:r w:rsidRPr="000B5CF2">
        <w:t>.</w:t>
      </w:r>
      <w:r w:rsidRPr="000B5CF2">
        <w:tab/>
        <w:t>Выполнение программы энергосбережения.</w:t>
      </w:r>
    </w:p>
    <w:p w:rsidR="00FC5681" w:rsidRDefault="00FC5681" w:rsidP="00FC5681">
      <w:r w:rsidRPr="000B5CF2">
        <w:t>Развитие газификации населенных пунктов района позволит получить высокий социальный и экономический эффект: существенно улучшится качество жизни населения, при этом возрастет надежность теплоснабжения и обеспечится устойчивое сохранение окружающей среды.</w:t>
      </w:r>
    </w:p>
    <w:p w:rsidR="00C15723" w:rsidRPr="00C15723" w:rsidRDefault="00C15723" w:rsidP="00C15723">
      <w:pPr>
        <w:rPr>
          <w:b/>
        </w:rPr>
      </w:pPr>
      <w:r>
        <w:rPr>
          <w:b/>
        </w:rPr>
        <w:t>Планируемая к</w:t>
      </w:r>
      <w:r w:rsidRPr="00C15723">
        <w:rPr>
          <w:b/>
        </w:rPr>
        <w:t xml:space="preserve">отельная </w:t>
      </w:r>
      <w:r>
        <w:rPr>
          <w:b/>
        </w:rPr>
        <w:t xml:space="preserve">в с. </w:t>
      </w:r>
      <w:r w:rsidRPr="00C15723">
        <w:rPr>
          <w:b/>
        </w:rPr>
        <w:t>Климов Завод</w:t>
      </w:r>
    </w:p>
    <w:tbl>
      <w:tblPr>
        <w:tblW w:w="5000" w:type="pct"/>
        <w:tblBorders>
          <w:top w:val="nil"/>
          <w:left w:val="nil"/>
          <w:bottom w:val="nil"/>
          <w:right w:val="nil"/>
          <w:insideH w:val="nil"/>
          <w:insideV w:val="nil"/>
        </w:tblBorders>
        <w:tblLook w:val="0600" w:firstRow="0" w:lastRow="0" w:firstColumn="0" w:lastColumn="0" w:noHBand="1" w:noVBand="1"/>
      </w:tblPr>
      <w:tblGrid>
        <w:gridCol w:w="269"/>
        <w:gridCol w:w="2263"/>
        <w:gridCol w:w="1188"/>
        <w:gridCol w:w="1294"/>
        <w:gridCol w:w="1668"/>
        <w:gridCol w:w="1366"/>
        <w:gridCol w:w="1569"/>
      </w:tblGrid>
      <w:tr w:rsidR="00CC4276" w:rsidRPr="005272D4" w:rsidTr="00CC4276">
        <w:trPr>
          <w:trHeight w:val="1035"/>
        </w:trPr>
        <w:tc>
          <w:tcPr>
            <w:tcW w:w="140" w:type="pc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C4276" w:rsidRPr="005272D4" w:rsidRDefault="00CC4276" w:rsidP="00CC4276">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lastRenderedPageBreak/>
              <w:t xml:space="preserve">№ </w:t>
            </w:r>
          </w:p>
        </w:tc>
        <w:tc>
          <w:tcPr>
            <w:tcW w:w="1177" w:type="pct"/>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CC4276" w:rsidRPr="00CC4276" w:rsidRDefault="00CC4276" w:rsidP="00742833">
            <w:pPr>
              <w:pStyle w:val="14"/>
              <w:spacing w:line="240" w:lineRule="auto"/>
              <w:jc w:val="center"/>
              <w:rPr>
                <w:rFonts w:ascii="Times New Roman" w:eastAsia="Calibri" w:hAnsi="Times New Roman" w:cs="Times New Roman"/>
              </w:rPr>
            </w:pPr>
            <w:r w:rsidRPr="00CC4276">
              <w:rPr>
                <w:rFonts w:ascii="Times New Roman" w:eastAsia="Calibri" w:hAnsi="Times New Roman" w:cs="Times New Roman"/>
              </w:rPr>
              <w:t>Назначение объекта</w:t>
            </w:r>
          </w:p>
        </w:tc>
        <w:tc>
          <w:tcPr>
            <w:tcW w:w="618" w:type="pct"/>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CC4276" w:rsidRPr="00CC4276" w:rsidRDefault="00CC4276" w:rsidP="00CC4276">
            <w:pPr>
              <w:pStyle w:val="14"/>
              <w:spacing w:line="240" w:lineRule="auto"/>
              <w:jc w:val="center"/>
              <w:rPr>
                <w:rFonts w:ascii="Times New Roman" w:eastAsia="Calibri" w:hAnsi="Times New Roman" w:cs="Times New Roman"/>
              </w:rPr>
            </w:pPr>
            <w:proofErr w:type="spellStart"/>
            <w:r w:rsidRPr="00CC4276">
              <w:rPr>
                <w:rFonts w:ascii="Times New Roman" w:eastAsia="Calibri" w:hAnsi="Times New Roman" w:cs="Times New Roman"/>
              </w:rPr>
              <w:t>Наимено</w:t>
            </w:r>
            <w:r>
              <w:rPr>
                <w:rFonts w:ascii="Times New Roman" w:eastAsia="Calibri" w:hAnsi="Times New Roman" w:cs="Times New Roman"/>
              </w:rPr>
              <w:t>-</w:t>
            </w:r>
            <w:r w:rsidRPr="00CC4276">
              <w:rPr>
                <w:rFonts w:ascii="Times New Roman" w:eastAsia="Calibri" w:hAnsi="Times New Roman" w:cs="Times New Roman"/>
              </w:rPr>
              <w:t>вание</w:t>
            </w:r>
            <w:proofErr w:type="spellEnd"/>
            <w:r w:rsidRPr="00CC4276">
              <w:rPr>
                <w:rFonts w:ascii="Times New Roman" w:eastAsia="Calibri" w:hAnsi="Times New Roman" w:cs="Times New Roman"/>
              </w:rPr>
              <w:t xml:space="preserve"> </w:t>
            </w:r>
          </w:p>
        </w:tc>
        <w:tc>
          <w:tcPr>
            <w:tcW w:w="673" w:type="pct"/>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CC4276" w:rsidRPr="00CC4276" w:rsidRDefault="00CC4276" w:rsidP="00CC4276">
            <w:pPr>
              <w:pStyle w:val="14"/>
              <w:spacing w:line="240" w:lineRule="auto"/>
              <w:jc w:val="center"/>
              <w:rPr>
                <w:rFonts w:ascii="Times New Roman" w:eastAsia="Calibri" w:hAnsi="Times New Roman" w:cs="Times New Roman"/>
              </w:rPr>
            </w:pPr>
            <w:r w:rsidRPr="00CC4276">
              <w:rPr>
                <w:rFonts w:ascii="Times New Roman" w:eastAsia="Calibri" w:hAnsi="Times New Roman" w:cs="Times New Roman"/>
              </w:rPr>
              <w:t xml:space="preserve">Основные </w:t>
            </w:r>
            <w:proofErr w:type="spellStart"/>
            <w:r w:rsidRPr="00CC4276">
              <w:rPr>
                <w:rFonts w:ascii="Times New Roman" w:eastAsia="Calibri" w:hAnsi="Times New Roman" w:cs="Times New Roman"/>
              </w:rPr>
              <w:t>характери</w:t>
            </w:r>
            <w:r>
              <w:rPr>
                <w:rFonts w:ascii="Times New Roman" w:eastAsia="Calibri" w:hAnsi="Times New Roman" w:cs="Times New Roman"/>
              </w:rPr>
              <w:t>-</w:t>
            </w:r>
            <w:r w:rsidRPr="00CC4276">
              <w:rPr>
                <w:rFonts w:ascii="Times New Roman" w:eastAsia="Calibri" w:hAnsi="Times New Roman" w:cs="Times New Roman"/>
              </w:rPr>
              <w:t>стики</w:t>
            </w:r>
            <w:proofErr w:type="spellEnd"/>
            <w:r w:rsidRPr="00CC4276">
              <w:rPr>
                <w:rFonts w:ascii="Times New Roman" w:eastAsia="Calibri" w:hAnsi="Times New Roman" w:cs="Times New Roman"/>
              </w:rPr>
              <w:t xml:space="preserve"> </w:t>
            </w:r>
          </w:p>
        </w:tc>
        <w:tc>
          <w:tcPr>
            <w:tcW w:w="867" w:type="pct"/>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CC4276" w:rsidRPr="00CC4276" w:rsidRDefault="00CC4276" w:rsidP="00CC4276">
            <w:pPr>
              <w:pStyle w:val="14"/>
              <w:spacing w:line="240" w:lineRule="auto"/>
              <w:jc w:val="center"/>
              <w:rPr>
                <w:rFonts w:ascii="Times New Roman" w:eastAsia="Calibri" w:hAnsi="Times New Roman" w:cs="Times New Roman"/>
              </w:rPr>
            </w:pPr>
            <w:r w:rsidRPr="00CC4276">
              <w:rPr>
                <w:rFonts w:ascii="Times New Roman" w:eastAsia="Calibri" w:hAnsi="Times New Roman" w:cs="Times New Roman"/>
              </w:rPr>
              <w:t xml:space="preserve">Местоположение </w:t>
            </w:r>
          </w:p>
        </w:tc>
        <w:tc>
          <w:tcPr>
            <w:tcW w:w="710" w:type="pct"/>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CC4276" w:rsidRPr="00CC4276" w:rsidRDefault="00CC4276" w:rsidP="00742833">
            <w:pPr>
              <w:pStyle w:val="14"/>
              <w:spacing w:line="240" w:lineRule="auto"/>
              <w:jc w:val="center"/>
              <w:rPr>
                <w:rFonts w:ascii="Times New Roman" w:eastAsia="Calibri" w:hAnsi="Times New Roman" w:cs="Times New Roman"/>
              </w:rPr>
            </w:pPr>
            <w:r w:rsidRPr="00CC4276">
              <w:rPr>
                <w:rFonts w:ascii="Times New Roman" w:eastAsia="Calibri" w:hAnsi="Times New Roman" w:cs="Times New Roman"/>
              </w:rPr>
              <w:t>Планируемый срок реализации</w:t>
            </w:r>
          </w:p>
        </w:tc>
        <w:tc>
          <w:tcPr>
            <w:tcW w:w="816" w:type="pct"/>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CC4276" w:rsidRPr="00CC4276" w:rsidRDefault="00CC4276" w:rsidP="00742833">
            <w:pPr>
              <w:pStyle w:val="14"/>
              <w:spacing w:line="240" w:lineRule="auto"/>
              <w:jc w:val="center"/>
              <w:rPr>
                <w:rFonts w:ascii="Times New Roman" w:eastAsia="Calibri" w:hAnsi="Times New Roman" w:cs="Times New Roman"/>
              </w:rPr>
            </w:pPr>
            <w:r w:rsidRPr="00CC4276">
              <w:rPr>
                <w:rFonts w:ascii="Times New Roman" w:eastAsia="Calibri" w:hAnsi="Times New Roman" w:cs="Times New Roman"/>
              </w:rPr>
              <w:t>Характеристики ЗОУИТ</w:t>
            </w:r>
          </w:p>
        </w:tc>
      </w:tr>
      <w:tr w:rsidR="00CC4276" w:rsidRPr="005272D4" w:rsidTr="00CC4276">
        <w:trPr>
          <w:trHeight w:val="2475"/>
        </w:trPr>
        <w:tc>
          <w:tcPr>
            <w:tcW w:w="140"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CC4276" w:rsidRPr="005272D4" w:rsidRDefault="00CC4276" w:rsidP="00742833">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1</w:t>
            </w:r>
          </w:p>
        </w:tc>
        <w:tc>
          <w:tcPr>
            <w:tcW w:w="1177" w:type="pct"/>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CC4276" w:rsidP="00CC4276">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Теплоснабжени</w:t>
            </w:r>
            <w:r>
              <w:rPr>
                <w:rFonts w:ascii="Times New Roman" w:eastAsia="Calibri" w:hAnsi="Times New Roman" w:cs="Times New Roman"/>
                <w:sz w:val="24"/>
                <w:szCs w:val="24"/>
              </w:rPr>
              <w:t>е</w:t>
            </w:r>
            <w:r w:rsidRPr="005272D4">
              <w:rPr>
                <w:rFonts w:ascii="Times New Roman" w:eastAsia="Calibri" w:hAnsi="Times New Roman" w:cs="Times New Roman"/>
                <w:sz w:val="24"/>
                <w:szCs w:val="24"/>
              </w:rPr>
              <w:t xml:space="preserve"> МКОУ «Основн</w:t>
            </w:r>
            <w:r>
              <w:rPr>
                <w:rFonts w:ascii="Times New Roman" w:eastAsia="Calibri" w:hAnsi="Times New Roman" w:cs="Times New Roman"/>
                <w:sz w:val="24"/>
                <w:szCs w:val="24"/>
              </w:rPr>
              <w:t xml:space="preserve">ая общеобразовательная школа», </w:t>
            </w:r>
            <w:r>
              <w:rPr>
                <w:rFonts w:ascii="Times New Roman" w:eastAsia="Calibri" w:hAnsi="Times New Roman" w:cs="Times New Roman"/>
                <w:sz w:val="24"/>
                <w:szCs w:val="24"/>
              </w:rPr>
              <w:br/>
            </w:r>
            <w:r w:rsidRPr="005272D4">
              <w:rPr>
                <w:rFonts w:ascii="Times New Roman" w:eastAsia="Calibri" w:hAnsi="Times New Roman" w:cs="Times New Roman"/>
                <w:sz w:val="24"/>
                <w:szCs w:val="24"/>
              </w:rPr>
              <w:t>с.</w:t>
            </w:r>
            <w:r>
              <w:rPr>
                <w:rFonts w:ascii="Times New Roman" w:eastAsia="Calibri" w:hAnsi="Times New Roman" w:cs="Times New Roman"/>
                <w:sz w:val="24"/>
                <w:szCs w:val="24"/>
              </w:rPr>
              <w:t xml:space="preserve"> </w:t>
            </w:r>
            <w:r w:rsidRPr="005272D4">
              <w:rPr>
                <w:rFonts w:ascii="Times New Roman" w:eastAsia="Calibri" w:hAnsi="Times New Roman" w:cs="Times New Roman"/>
                <w:sz w:val="24"/>
                <w:szCs w:val="24"/>
              </w:rPr>
              <w:t>Климов Завод</w:t>
            </w:r>
          </w:p>
        </w:tc>
        <w:tc>
          <w:tcPr>
            <w:tcW w:w="618" w:type="pct"/>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CC4276" w:rsidP="00742833">
            <w:pPr>
              <w:pStyle w:val="14"/>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Газовая блочная котельная</w:t>
            </w:r>
            <w:r w:rsidRPr="005272D4">
              <w:rPr>
                <w:rFonts w:ascii="Times New Roman" w:eastAsia="Calibri" w:hAnsi="Times New Roman" w:cs="Times New Roman"/>
                <w:sz w:val="24"/>
                <w:szCs w:val="24"/>
              </w:rPr>
              <w:t xml:space="preserve">  </w:t>
            </w:r>
          </w:p>
        </w:tc>
        <w:tc>
          <w:tcPr>
            <w:tcW w:w="673" w:type="pct"/>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CC4276" w:rsidP="00742833">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Мощность 0,24 МВт</w:t>
            </w:r>
          </w:p>
        </w:tc>
        <w:tc>
          <w:tcPr>
            <w:tcW w:w="867" w:type="pct"/>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CC4276" w:rsidP="00742833">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 xml:space="preserve">Калужская область, Юхновский район, с. Климов Завод, ул. генерала М. </w:t>
            </w:r>
            <w:r>
              <w:rPr>
                <w:rFonts w:ascii="Times New Roman" w:eastAsia="Calibri" w:hAnsi="Times New Roman" w:cs="Times New Roman"/>
                <w:sz w:val="24"/>
                <w:szCs w:val="24"/>
              </w:rPr>
              <w:t>Г. Ефремова,</w:t>
            </w:r>
            <w:r>
              <w:rPr>
                <w:rFonts w:ascii="Times New Roman" w:eastAsia="Calibri" w:hAnsi="Times New Roman" w:cs="Times New Roman"/>
                <w:sz w:val="24"/>
                <w:szCs w:val="24"/>
              </w:rPr>
              <w:br/>
            </w:r>
            <w:r w:rsidRPr="005272D4">
              <w:rPr>
                <w:rFonts w:ascii="Times New Roman" w:eastAsia="Calibri" w:hAnsi="Times New Roman" w:cs="Times New Roman"/>
                <w:sz w:val="24"/>
                <w:szCs w:val="24"/>
              </w:rPr>
              <w:t>д. 45</w:t>
            </w:r>
          </w:p>
        </w:tc>
        <w:tc>
          <w:tcPr>
            <w:tcW w:w="710" w:type="pct"/>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CC4276" w:rsidP="00742833">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2024-2025 гг</w:t>
            </w:r>
            <w:r>
              <w:rPr>
                <w:rFonts w:ascii="Times New Roman" w:eastAsia="Calibri" w:hAnsi="Times New Roman" w:cs="Times New Roman"/>
                <w:sz w:val="24"/>
                <w:szCs w:val="24"/>
              </w:rPr>
              <w:t>.</w:t>
            </w:r>
          </w:p>
        </w:tc>
        <w:tc>
          <w:tcPr>
            <w:tcW w:w="816" w:type="pct"/>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CC4276" w:rsidP="00742833">
            <w:pPr>
              <w:pStyle w:val="14"/>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 100 м</w:t>
            </w:r>
          </w:p>
        </w:tc>
      </w:tr>
    </w:tbl>
    <w:p w:rsidR="00CC4276" w:rsidRDefault="00CC4276" w:rsidP="00CC4276"/>
    <w:p w:rsidR="00FC5681" w:rsidRPr="007E7EDF" w:rsidRDefault="009D46CD" w:rsidP="00FC5681">
      <w:pPr>
        <w:rPr>
          <w:b/>
        </w:rPr>
      </w:pPr>
      <w:r>
        <w:rPr>
          <w:b/>
        </w:rPr>
        <w:t>Другие</w:t>
      </w:r>
      <w:r w:rsidR="00FC5681">
        <w:rPr>
          <w:b/>
        </w:rPr>
        <w:t xml:space="preserve"> объекты местного значения </w:t>
      </w:r>
      <w:r w:rsidR="001718FD">
        <w:rPr>
          <w:b/>
        </w:rPr>
        <w:t xml:space="preserve">муниципального района </w:t>
      </w:r>
      <w:r w:rsidR="00FC5681">
        <w:rPr>
          <w:b/>
        </w:rPr>
        <w:t xml:space="preserve">в сфере газоснабжения </w:t>
      </w:r>
      <w:r w:rsidR="00CC4276">
        <w:rPr>
          <w:b/>
        </w:rPr>
        <w:t xml:space="preserve">и теплоснабжения </w:t>
      </w:r>
      <w:r w:rsidR="00FC5681">
        <w:rPr>
          <w:b/>
        </w:rPr>
        <w:t>не запланированы.</w:t>
      </w:r>
    </w:p>
    <w:p w:rsidR="00FC5681" w:rsidRDefault="00FC5681" w:rsidP="00FC5681">
      <w:pPr>
        <w:pStyle w:val="2"/>
      </w:pPr>
      <w:bookmarkStart w:id="7" w:name="_Toc163560862"/>
      <w:r w:rsidRPr="00FC5681">
        <w:t>Планируемые для размещения автомобильны</w:t>
      </w:r>
      <w:r>
        <w:t>е</w:t>
      </w:r>
      <w:r w:rsidRPr="00FC5681">
        <w:t xml:space="preserve"> дорог</w:t>
      </w:r>
      <w:r>
        <w:t>и</w:t>
      </w:r>
      <w:r w:rsidRPr="00FC5681">
        <w:t xml:space="preserve"> вне границ населенных пунктов и объект</w:t>
      </w:r>
      <w:r>
        <w:t>ы</w:t>
      </w:r>
      <w:r w:rsidRPr="00FC5681">
        <w:t xml:space="preserve"> транспортного обслуживания населения</w:t>
      </w:r>
      <w:bookmarkEnd w:id="7"/>
    </w:p>
    <w:p w:rsidR="00FC5681" w:rsidRDefault="00FC5681" w:rsidP="00FC5681">
      <w:pPr>
        <w:rPr>
          <w:rFonts w:cs="Times New Roman"/>
        </w:rPr>
      </w:pPr>
      <w:r w:rsidRPr="00176478">
        <w:rPr>
          <w:rFonts w:cs="Times New Roman"/>
        </w:rPr>
        <w:t xml:space="preserve">Сложившаяся транспортная инфраструктура </w:t>
      </w:r>
      <w:r w:rsidRPr="00FC5681">
        <w:t>Юхновского</w:t>
      </w:r>
      <w:r>
        <w:rPr>
          <w:b/>
        </w:rPr>
        <w:t xml:space="preserve"> </w:t>
      </w:r>
      <w:r w:rsidRPr="00176478">
        <w:rPr>
          <w:rFonts w:cs="Times New Roman"/>
        </w:rPr>
        <w:t xml:space="preserve">района </w:t>
      </w:r>
      <w:r>
        <w:rPr>
          <w:rFonts w:cs="Times New Roman"/>
        </w:rPr>
        <w:t>не в полной мере отвечает современным требованиям, как в количественных, так и в качественных показателях</w:t>
      </w:r>
      <w:r w:rsidRPr="001F1EF9">
        <w:rPr>
          <w:rFonts w:cs="Times New Roman"/>
        </w:rPr>
        <w:t>.  В планировочном отношении сеть дорожных транспортных коммуникаций нуждается в более кратких связя</w:t>
      </w:r>
      <w:r>
        <w:rPr>
          <w:rFonts w:cs="Times New Roman"/>
        </w:rPr>
        <w:t>х</w:t>
      </w:r>
      <w:r w:rsidRPr="001F1EF9">
        <w:rPr>
          <w:rFonts w:cs="Times New Roman"/>
        </w:rPr>
        <w:t xml:space="preserve"> между населенными пунктами. </w:t>
      </w:r>
    </w:p>
    <w:p w:rsidR="00FC5681" w:rsidRDefault="00FC5681" w:rsidP="00FC5681">
      <w:pPr>
        <w:rPr>
          <w:rFonts w:cs="Times New Roman"/>
        </w:rPr>
      </w:pPr>
      <w:r w:rsidRPr="00FA0A72">
        <w:rPr>
          <w:rFonts w:cs="Times New Roman"/>
        </w:rPr>
        <w:t>Развити</w:t>
      </w:r>
      <w:r>
        <w:rPr>
          <w:rFonts w:cs="Times New Roman"/>
        </w:rPr>
        <w:t>е</w:t>
      </w:r>
      <w:r w:rsidRPr="00FA0A72">
        <w:rPr>
          <w:rFonts w:cs="Times New Roman"/>
        </w:rPr>
        <w:t xml:space="preserve">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w:t>
      </w:r>
      <w:r>
        <w:rPr>
          <w:rFonts w:cs="Times New Roman"/>
        </w:rPr>
        <w:t>. О</w:t>
      </w:r>
      <w:r w:rsidRPr="00FA0A72">
        <w:rPr>
          <w:rFonts w:cs="Times New Roman"/>
        </w:rPr>
        <w:t>здоровлени</w:t>
      </w:r>
      <w:r>
        <w:rPr>
          <w:rFonts w:cs="Times New Roman"/>
        </w:rPr>
        <w:t>е</w:t>
      </w:r>
      <w:r w:rsidRPr="00FA0A72">
        <w:rPr>
          <w:rFonts w:cs="Times New Roman"/>
        </w:rPr>
        <w:t xml:space="preserve"> финансового состояния предприятий транспортного комплекса, усилени</w:t>
      </w:r>
      <w:r>
        <w:rPr>
          <w:rFonts w:cs="Times New Roman"/>
        </w:rPr>
        <w:t>е</w:t>
      </w:r>
      <w:r w:rsidRPr="00FA0A72">
        <w:rPr>
          <w:rFonts w:cs="Times New Roman"/>
        </w:rPr>
        <w:t xml:space="preserve"> их поддержки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w:t>
      </w:r>
      <w:r>
        <w:rPr>
          <w:rFonts w:cs="Times New Roman"/>
        </w:rPr>
        <w:t>района.</w:t>
      </w:r>
    </w:p>
    <w:p w:rsidR="00FC5681" w:rsidRPr="0070751C" w:rsidRDefault="00FC5681" w:rsidP="00FC5681">
      <w:pPr>
        <w:rPr>
          <w:rFonts w:cs="Times New Roman"/>
        </w:rPr>
      </w:pPr>
      <w:r w:rsidRPr="0070751C">
        <w:rPr>
          <w:rFonts w:cs="Times New Roman"/>
        </w:rPr>
        <w:t>Основные принципы развития транспортного комплекса района включают в себя две основные составляющие: улучшение качества и строительство новых дорог.</w:t>
      </w:r>
    </w:p>
    <w:p w:rsidR="00FC5681" w:rsidRPr="0070751C" w:rsidRDefault="00FC5681" w:rsidP="00FC5681">
      <w:pPr>
        <w:rPr>
          <w:rFonts w:cs="Times New Roman"/>
        </w:rPr>
      </w:pPr>
      <w:r w:rsidRPr="0070751C">
        <w:rPr>
          <w:rFonts w:cs="Times New Roman"/>
        </w:rPr>
        <w:t>Улучшение качества дорог ряда участков для эффективного взаимодействия населенных пунктов внутри района посредством капитального ремонта и реконструкции, так как их эксплуатационные характеристики не отвечают присвоенной технической категории.</w:t>
      </w:r>
    </w:p>
    <w:p w:rsidR="00FC5681" w:rsidRPr="0070751C" w:rsidRDefault="00FC5681" w:rsidP="00FC5681">
      <w:pPr>
        <w:rPr>
          <w:rFonts w:cs="Times New Roman"/>
        </w:rPr>
      </w:pPr>
      <w:r w:rsidRPr="0070751C">
        <w:rPr>
          <w:rFonts w:cs="Times New Roman"/>
        </w:rPr>
        <w:t>Модернизация улично-дорожной сети внутри населенных пунктов.</w:t>
      </w:r>
    </w:p>
    <w:p w:rsidR="00FC5681" w:rsidRDefault="00FC5681" w:rsidP="00FC5681">
      <w:pPr>
        <w:rPr>
          <w:rFonts w:cs="Times New Roman"/>
          <w:b/>
        </w:rPr>
      </w:pPr>
      <w:r w:rsidRPr="00E51551">
        <w:rPr>
          <w:rFonts w:cs="Times New Roman"/>
          <w:b/>
        </w:rPr>
        <w:t xml:space="preserve">На территории </w:t>
      </w:r>
      <w:r>
        <w:rPr>
          <w:b/>
        </w:rPr>
        <w:t xml:space="preserve">Юхновского </w:t>
      </w:r>
      <w:r w:rsidRPr="00E51551">
        <w:rPr>
          <w:rFonts w:cs="Times New Roman"/>
          <w:b/>
        </w:rPr>
        <w:t xml:space="preserve">района объекты местного </w:t>
      </w:r>
      <w:r w:rsidR="001718FD">
        <w:rPr>
          <w:b/>
        </w:rPr>
        <w:t xml:space="preserve">муниципального района </w:t>
      </w:r>
      <w:r w:rsidRPr="00E51551">
        <w:rPr>
          <w:rFonts w:cs="Times New Roman"/>
          <w:b/>
        </w:rPr>
        <w:t xml:space="preserve">значения в сфере </w:t>
      </w:r>
      <w:r>
        <w:rPr>
          <w:rFonts w:cs="Times New Roman"/>
          <w:b/>
        </w:rPr>
        <w:t>транспорта</w:t>
      </w:r>
      <w:r w:rsidRPr="00E51551">
        <w:rPr>
          <w:rFonts w:cs="Times New Roman"/>
          <w:b/>
        </w:rPr>
        <w:t xml:space="preserve"> не запланированы.</w:t>
      </w:r>
    </w:p>
    <w:p w:rsidR="00FC5681" w:rsidRDefault="00FC5681" w:rsidP="007F6A6E">
      <w:pPr>
        <w:pStyle w:val="2"/>
      </w:pPr>
      <w:bookmarkStart w:id="8" w:name="_Toc163560863"/>
      <w:r w:rsidRPr="00FC5681">
        <w:t>Планируемые для размещения объекты в сфере образования</w:t>
      </w:r>
      <w:bookmarkEnd w:id="8"/>
    </w:p>
    <w:p w:rsidR="007F6A6E" w:rsidRPr="00855935" w:rsidRDefault="007F6A6E" w:rsidP="007F6A6E">
      <w:r>
        <w:t>С</w:t>
      </w:r>
      <w:r w:rsidRPr="00855935">
        <w:t>истема предоставления услуг дошкольного образования</w:t>
      </w:r>
      <w:r>
        <w:t xml:space="preserve"> в Юхновском районе сложилась</w:t>
      </w:r>
      <w:r w:rsidRPr="00855935">
        <w:t xml:space="preserve"> с превышением допустимого радиуса обслуживания. Она характеризуется дефицитом мест в дошкольных образовательных организациях и неравномерностью распределения объектов, предоставляющих услуги дошкольного образования. Общеобразовательные организации </w:t>
      </w:r>
      <w:r w:rsidRPr="007F6A6E">
        <w:t>Юхновского</w:t>
      </w:r>
      <w:r>
        <w:rPr>
          <w:b/>
        </w:rPr>
        <w:t xml:space="preserve"> </w:t>
      </w:r>
      <w:r w:rsidRPr="00855935">
        <w:t>района сформированы в единую систему, характеризующуюся неравномерностью, несбалансированностью и излишком мест классов средней школы.</w:t>
      </w:r>
    </w:p>
    <w:p w:rsidR="007F6A6E" w:rsidRPr="007F3676" w:rsidRDefault="007F6A6E" w:rsidP="007F6A6E">
      <w:r w:rsidRPr="007F3676">
        <w:lastRenderedPageBreak/>
        <w:t>Национальный проект «Образование» – это инициатива, направленная на достижение двух ключевых задач. Первая –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F6A6E" w:rsidRPr="007F3676" w:rsidRDefault="007F6A6E" w:rsidP="007F6A6E">
      <w:r w:rsidRPr="007F3676">
        <w:t>Национальный проект предполагает реализацию 4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 Сроки реализации: 01.01.2019 - 31.12.2024</w:t>
      </w:r>
    </w:p>
    <w:p w:rsidR="007F6A6E" w:rsidRPr="007F3676" w:rsidRDefault="007F6A6E" w:rsidP="007F6A6E">
      <w:r w:rsidRPr="007F3676">
        <w:t>Для достижения основной цели образовательного комплекса в районе формируются системы:</w:t>
      </w:r>
    </w:p>
    <w:p w:rsidR="007F6A6E" w:rsidRPr="007F6A6E" w:rsidRDefault="007F6A6E" w:rsidP="00703F1F">
      <w:pPr>
        <w:pStyle w:val="a3"/>
        <w:numPr>
          <w:ilvl w:val="0"/>
          <w:numId w:val="7"/>
        </w:numPr>
        <w:rPr>
          <w:rFonts w:cs="Times New Roman"/>
          <w:szCs w:val="24"/>
        </w:rPr>
      </w:pPr>
      <w:r w:rsidRPr="007F6A6E">
        <w:rPr>
          <w:rFonts w:cs="Times New Roman"/>
          <w:szCs w:val="24"/>
        </w:rPr>
        <w:t>дошкольного воспитания;</w:t>
      </w:r>
    </w:p>
    <w:p w:rsidR="007F6A6E" w:rsidRPr="007F6A6E" w:rsidRDefault="007F6A6E" w:rsidP="00703F1F">
      <w:pPr>
        <w:pStyle w:val="a3"/>
        <w:numPr>
          <w:ilvl w:val="0"/>
          <w:numId w:val="7"/>
        </w:numPr>
        <w:rPr>
          <w:rFonts w:cs="Times New Roman"/>
          <w:szCs w:val="24"/>
        </w:rPr>
      </w:pPr>
      <w:r w:rsidRPr="007F6A6E">
        <w:rPr>
          <w:rFonts w:cs="Times New Roman"/>
          <w:szCs w:val="24"/>
        </w:rPr>
        <w:t>общего среднего образования;</w:t>
      </w:r>
    </w:p>
    <w:p w:rsidR="007F6A6E" w:rsidRPr="007F6A6E" w:rsidRDefault="007F6A6E" w:rsidP="00703F1F">
      <w:pPr>
        <w:pStyle w:val="a3"/>
        <w:numPr>
          <w:ilvl w:val="0"/>
          <w:numId w:val="7"/>
        </w:numPr>
        <w:rPr>
          <w:rFonts w:cs="Times New Roman"/>
          <w:szCs w:val="24"/>
        </w:rPr>
      </w:pPr>
      <w:r w:rsidRPr="007F6A6E">
        <w:rPr>
          <w:rFonts w:cs="Times New Roman"/>
          <w:szCs w:val="24"/>
        </w:rPr>
        <w:t>среднего специального образования;</w:t>
      </w:r>
    </w:p>
    <w:p w:rsidR="007F6A6E" w:rsidRPr="007F6A6E" w:rsidRDefault="007F6A6E" w:rsidP="00703F1F">
      <w:pPr>
        <w:pStyle w:val="a3"/>
        <w:numPr>
          <w:ilvl w:val="0"/>
          <w:numId w:val="7"/>
        </w:numPr>
        <w:rPr>
          <w:rFonts w:cs="Times New Roman"/>
          <w:szCs w:val="24"/>
        </w:rPr>
      </w:pPr>
      <w:r w:rsidRPr="007F6A6E">
        <w:rPr>
          <w:rFonts w:cs="Times New Roman"/>
          <w:szCs w:val="24"/>
        </w:rPr>
        <w:t>внешкольного образования и воспитания.</w:t>
      </w:r>
    </w:p>
    <w:p w:rsidR="007F6A6E" w:rsidRPr="007F6A6E" w:rsidRDefault="007F6A6E" w:rsidP="007F6A6E">
      <w:r w:rsidRPr="007F6A6E">
        <w:t>На расчетный срок для каждого элемента системы схемой территориального планирования Юхновского</w:t>
      </w:r>
      <w:r>
        <w:rPr>
          <w:b/>
        </w:rPr>
        <w:t xml:space="preserve"> </w:t>
      </w:r>
      <w:r w:rsidRPr="007F6A6E">
        <w:t>района предлагаются приоритетные задачи:</w:t>
      </w:r>
    </w:p>
    <w:p w:rsidR="007F6A6E" w:rsidRPr="007F3676" w:rsidRDefault="007F6A6E" w:rsidP="007F6A6E">
      <w:pPr>
        <w:rPr>
          <w:b/>
        </w:rPr>
      </w:pPr>
      <w:r w:rsidRPr="007F3676">
        <w:rPr>
          <w:b/>
        </w:rPr>
        <w:t>Дошкольное воспитание</w:t>
      </w:r>
    </w:p>
    <w:p w:rsidR="007F6A6E" w:rsidRPr="007F3676" w:rsidRDefault="007F6A6E" w:rsidP="007F6A6E">
      <w:r w:rsidRPr="007F3676">
        <w:t>1. Доведение обеспеченности дошкольными учрежде</w:t>
      </w:r>
      <w:r>
        <w:t>ниями всего района до уровня 100 </w:t>
      </w:r>
      <w:r w:rsidRPr="007F3676">
        <w:t>% охвата детей.</w:t>
      </w:r>
    </w:p>
    <w:p w:rsidR="007F6A6E" w:rsidRPr="007F3676" w:rsidRDefault="007F6A6E" w:rsidP="007F6A6E">
      <w:r w:rsidRPr="007F3676">
        <w:t>2. В связи с ростом количества детей дошкольного возраста, имеющих сложные многоуровневые дефекты в развитии и отклонения в здоровье, требующих оздоровления, щадящих программ, методик, предлагается довести количество мест в группах специализированно</w:t>
      </w:r>
      <w:r>
        <w:t>го и оздоровительного типа до 1</w:t>
      </w:r>
      <w:r w:rsidRPr="007F3676">
        <w:t>5% от численности детей дошкольного возраста, или 18% от общей емкости детских дошкольных учреждений.</w:t>
      </w:r>
    </w:p>
    <w:p w:rsidR="007F6A6E" w:rsidRPr="007F3676" w:rsidRDefault="007F6A6E" w:rsidP="007F6A6E">
      <w:r w:rsidRPr="007F3676">
        <w:t>3. Возвращение при необходимости первоначальной функции зданиям детских дошкольных учреждений, используемых в настоящее время не по назначению.</w:t>
      </w:r>
    </w:p>
    <w:p w:rsidR="007F6A6E" w:rsidRDefault="007F6A6E" w:rsidP="007F6A6E">
      <w:pPr>
        <w:rPr>
          <w:rFonts w:cs="Times New Roman"/>
          <w:b/>
          <w:szCs w:val="24"/>
        </w:rPr>
      </w:pPr>
      <w:r w:rsidRPr="007F3676">
        <w:t>4. Наряду с муниципальными, развивать сеть детских дошкольных учреждений других форм собственности.</w:t>
      </w:r>
    </w:p>
    <w:p w:rsidR="007F6A6E" w:rsidRPr="007F6A6E" w:rsidRDefault="007F6A6E" w:rsidP="007F6A6E">
      <w:pPr>
        <w:rPr>
          <w:b/>
        </w:rPr>
      </w:pPr>
      <w:r w:rsidRPr="007F6A6E">
        <w:rPr>
          <w:b/>
        </w:rPr>
        <w:t>Образование</w:t>
      </w:r>
    </w:p>
    <w:p w:rsidR="007F6A6E" w:rsidRPr="007F3676" w:rsidRDefault="007F6A6E" w:rsidP="007F6A6E">
      <w:r w:rsidRPr="007F3676">
        <w:t>В настоящее время в районе создана достаточно разнообразная система общеобразовательных учреждений – общеобразовательные школы, начальная и т.д.</w:t>
      </w:r>
    </w:p>
    <w:p w:rsidR="007F6A6E" w:rsidRPr="007F3676" w:rsidRDefault="007F6A6E" w:rsidP="007F6A6E">
      <w:r w:rsidRPr="007F3676">
        <w:t>Схемой территориального планирования предла</w:t>
      </w:r>
      <w:r>
        <w:t>гается сохранить эту структуру.</w:t>
      </w:r>
    </w:p>
    <w:p w:rsidR="007F6A6E" w:rsidRPr="007F6A6E" w:rsidRDefault="007F6A6E" w:rsidP="007F6A6E">
      <w:pPr>
        <w:rPr>
          <w:b/>
        </w:rPr>
      </w:pPr>
      <w:r w:rsidRPr="007F6A6E">
        <w:rPr>
          <w:b/>
        </w:rPr>
        <w:t>Среднее специальное образование</w:t>
      </w:r>
    </w:p>
    <w:p w:rsidR="007F6A6E" w:rsidRPr="007F3676" w:rsidRDefault="007F6A6E" w:rsidP="007F6A6E">
      <w:r w:rsidRPr="007F3676">
        <w:t>Учреждения среднего специального образования играют большую роль в формировании кадрового потенциала района, способствуют увеличению численности населения.</w:t>
      </w:r>
    </w:p>
    <w:p w:rsidR="007F6A6E" w:rsidRPr="007F3676" w:rsidRDefault="007F6A6E" w:rsidP="007F6A6E">
      <w:r w:rsidRPr="007F3676">
        <w:t>Необходимо создание системы профориентации, формирующей заказ на образование, исходя из потребностей, а не в связи с наличием многих «</w:t>
      </w:r>
      <w:proofErr w:type="spellStart"/>
      <w:r w:rsidRPr="007F3676">
        <w:t>псевдоэлитных</w:t>
      </w:r>
      <w:proofErr w:type="spellEnd"/>
      <w:r w:rsidRPr="007F3676">
        <w:t xml:space="preserve">» специальностей, которые стали модными, но невостребованными. Известно, что невостребованные специалисты – это потенциал снижения, а востребованные – повышения численности населения. Исходя из </w:t>
      </w:r>
      <w:r w:rsidRPr="007F3676">
        <w:lastRenderedPageBreak/>
        <w:t>потребности района, предлагается, при необходимости, формировать учебные заведения, работающие на бизнес и инфраструктуру района, обеспечивающие сбалансированные потребности экономики района и области, рынков труда в квалифицированных специалистах среднего и профессионального образования.</w:t>
      </w:r>
    </w:p>
    <w:p w:rsidR="007F6A6E" w:rsidRPr="007F6A6E" w:rsidRDefault="007F6A6E" w:rsidP="007F6A6E">
      <w:pPr>
        <w:rPr>
          <w:b/>
        </w:rPr>
      </w:pPr>
      <w:r w:rsidRPr="007F6A6E">
        <w:rPr>
          <w:b/>
        </w:rPr>
        <w:t>Внешкольное образование</w:t>
      </w:r>
    </w:p>
    <w:p w:rsidR="007F6A6E" w:rsidRPr="007F3676" w:rsidRDefault="007F6A6E" w:rsidP="007F6A6E">
      <w:r w:rsidRPr="007F3676">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w:t>
      </w:r>
    </w:p>
    <w:p w:rsidR="007F6A6E" w:rsidRPr="007F3676" w:rsidRDefault="007F6A6E" w:rsidP="007F6A6E">
      <w:r w:rsidRPr="007F3676">
        <w:t>Для создания более комфортных условий для занятий, предлагается создать сеть приближенных к жилью детских и юношеских клубов по интересам, из расчета 10 % общего числа школьников.</w:t>
      </w:r>
    </w:p>
    <w:p w:rsidR="007F6A6E" w:rsidRDefault="007F6A6E" w:rsidP="007F6A6E">
      <w:r>
        <w:t>Реализация проектных предложений будет способствовать п</w:t>
      </w:r>
      <w:r w:rsidRPr="00462D82">
        <w:t>овышени</w:t>
      </w:r>
      <w:r>
        <w:t>ю</w:t>
      </w:r>
      <w:r w:rsidRPr="00462D82">
        <w:t xml:space="preserve"> доступности и качества услуг учреждений образования</w:t>
      </w:r>
      <w:r>
        <w:t>;</w:t>
      </w:r>
      <w:r w:rsidRPr="00DE4DFC">
        <w:t xml:space="preserve"> </w:t>
      </w:r>
      <w:r>
        <w:t>п</w:t>
      </w:r>
      <w:r w:rsidRPr="00462D82">
        <w:t>ривлечени</w:t>
      </w:r>
      <w:r>
        <w:t>ю</w:t>
      </w:r>
      <w:r w:rsidRPr="00462D82">
        <w:t xml:space="preserve"> и закреплени</w:t>
      </w:r>
      <w:r>
        <w:t>ю</w:t>
      </w:r>
      <w:r w:rsidRPr="00462D82">
        <w:t xml:space="preserve"> н</w:t>
      </w:r>
      <w:r>
        <w:t>а территории молодого населения; п</w:t>
      </w:r>
      <w:r w:rsidRPr="00462D82">
        <w:t>овышени</w:t>
      </w:r>
      <w:r>
        <w:t>ю</w:t>
      </w:r>
      <w:r w:rsidRPr="00462D82">
        <w:t xml:space="preserve"> инвестиционной привлекательности территории поселений и района в целом.</w:t>
      </w:r>
    </w:p>
    <w:p w:rsidR="007F6A6E" w:rsidRPr="007F6A6E" w:rsidRDefault="007F6A6E" w:rsidP="007F6A6E">
      <w:pPr>
        <w:rPr>
          <w:b/>
        </w:rPr>
      </w:pPr>
      <w:r w:rsidRPr="007F6A6E">
        <w:rPr>
          <w:b/>
        </w:rPr>
        <w:t xml:space="preserve">На территории </w:t>
      </w:r>
      <w:r>
        <w:rPr>
          <w:b/>
        </w:rPr>
        <w:t xml:space="preserve">Юхновского </w:t>
      </w:r>
      <w:r w:rsidRPr="007F6A6E">
        <w:rPr>
          <w:b/>
        </w:rPr>
        <w:t xml:space="preserve">района объекты местного значения </w:t>
      </w:r>
      <w:r w:rsidR="001718FD">
        <w:rPr>
          <w:b/>
        </w:rPr>
        <w:t xml:space="preserve">муниципального района </w:t>
      </w:r>
      <w:r w:rsidRPr="007F6A6E">
        <w:rPr>
          <w:b/>
        </w:rPr>
        <w:t>в сфере образования не запланированы.</w:t>
      </w:r>
    </w:p>
    <w:p w:rsidR="00FC5681" w:rsidRDefault="007F6A6E" w:rsidP="00A040B4">
      <w:pPr>
        <w:pStyle w:val="2"/>
      </w:pPr>
      <w:bookmarkStart w:id="9" w:name="_Toc163560864"/>
      <w:r w:rsidRPr="007F6A6E">
        <w:t>Планируемые для размещения объекты в сфере здравоохранения, физической культуры и массового спорта</w:t>
      </w:r>
      <w:bookmarkEnd w:id="9"/>
    </w:p>
    <w:p w:rsidR="007F6A6E" w:rsidRPr="007F6A6E" w:rsidRDefault="007F6A6E" w:rsidP="007F6A6E">
      <w:pPr>
        <w:rPr>
          <w:b/>
        </w:rPr>
      </w:pPr>
      <w:r w:rsidRPr="007F6A6E">
        <w:rPr>
          <w:b/>
        </w:rPr>
        <w:t>Национальный проект «Здравоохранение»</w:t>
      </w:r>
    </w:p>
    <w:p w:rsidR="007F6A6E" w:rsidRPr="0020251D" w:rsidRDefault="007F6A6E" w:rsidP="007F6A6E">
      <w:r w:rsidRPr="0020251D">
        <w:t>Национальные цели:</w:t>
      </w:r>
    </w:p>
    <w:p w:rsidR="007F6A6E" w:rsidRPr="0020251D" w:rsidRDefault="007F6A6E" w:rsidP="00703F1F">
      <w:pPr>
        <w:pStyle w:val="a3"/>
        <w:numPr>
          <w:ilvl w:val="0"/>
          <w:numId w:val="8"/>
        </w:numPr>
      </w:pPr>
      <w:r w:rsidRPr="0020251D">
        <w:t>Обеспечение устойчивого развития численности населения Российской Федерации.</w:t>
      </w:r>
    </w:p>
    <w:p w:rsidR="007F6A6E" w:rsidRPr="0020251D" w:rsidRDefault="007F6A6E" w:rsidP="00703F1F">
      <w:pPr>
        <w:pStyle w:val="a3"/>
        <w:numPr>
          <w:ilvl w:val="0"/>
          <w:numId w:val="8"/>
        </w:numPr>
      </w:pPr>
      <w:r w:rsidRPr="0020251D">
        <w:t>Повышение ожидаемой продолжительности жизни до 78 лет к 2024 году и до 80 лет к 2030 году.</w:t>
      </w:r>
    </w:p>
    <w:p w:rsidR="007F6A6E" w:rsidRPr="0020251D" w:rsidRDefault="007F6A6E" w:rsidP="007F6A6E">
      <w:r w:rsidRPr="0020251D">
        <w:t>Цели национального проекта «Здравоохранение»:</w:t>
      </w:r>
    </w:p>
    <w:p w:rsidR="007F6A6E" w:rsidRPr="0020251D" w:rsidRDefault="007F6A6E" w:rsidP="00703F1F">
      <w:pPr>
        <w:pStyle w:val="a3"/>
        <w:numPr>
          <w:ilvl w:val="0"/>
          <w:numId w:val="9"/>
        </w:numPr>
      </w:pPr>
      <w:r w:rsidRPr="0020251D">
        <w:t>Снижение смертности населения трудоспособного возраста.</w:t>
      </w:r>
    </w:p>
    <w:p w:rsidR="007F6A6E" w:rsidRPr="0020251D" w:rsidRDefault="007F6A6E" w:rsidP="00703F1F">
      <w:pPr>
        <w:pStyle w:val="a3"/>
        <w:numPr>
          <w:ilvl w:val="0"/>
          <w:numId w:val="9"/>
        </w:numPr>
      </w:pPr>
      <w:r w:rsidRPr="0020251D">
        <w:t>Снижение смертности от болезней системы кровообращения.</w:t>
      </w:r>
    </w:p>
    <w:p w:rsidR="007F6A6E" w:rsidRPr="0020251D" w:rsidRDefault="007F6A6E" w:rsidP="00703F1F">
      <w:pPr>
        <w:pStyle w:val="a3"/>
        <w:numPr>
          <w:ilvl w:val="0"/>
          <w:numId w:val="9"/>
        </w:numPr>
      </w:pPr>
      <w:r w:rsidRPr="0020251D">
        <w:t>Снижение смертности от новообразований.</w:t>
      </w:r>
    </w:p>
    <w:p w:rsidR="007F6A6E" w:rsidRPr="0020251D" w:rsidRDefault="007F6A6E" w:rsidP="00703F1F">
      <w:pPr>
        <w:pStyle w:val="a3"/>
        <w:numPr>
          <w:ilvl w:val="0"/>
          <w:numId w:val="9"/>
        </w:numPr>
      </w:pPr>
      <w:r w:rsidRPr="0020251D">
        <w:t>Снижение младенческой смертности.</w:t>
      </w:r>
    </w:p>
    <w:p w:rsidR="007F6A6E" w:rsidRPr="0020251D" w:rsidRDefault="007F6A6E" w:rsidP="00703F1F">
      <w:pPr>
        <w:pStyle w:val="a3"/>
        <w:numPr>
          <w:ilvl w:val="0"/>
          <w:numId w:val="9"/>
        </w:numPr>
      </w:pPr>
      <w:r w:rsidRPr="0020251D">
        <w:t>Ликвидация кадрового дефицита в медицинских организациях.</w:t>
      </w:r>
    </w:p>
    <w:p w:rsidR="007F6A6E" w:rsidRPr="0020251D" w:rsidRDefault="007F6A6E" w:rsidP="00703F1F">
      <w:pPr>
        <w:pStyle w:val="a3"/>
        <w:numPr>
          <w:ilvl w:val="0"/>
          <w:numId w:val="9"/>
        </w:numPr>
      </w:pPr>
      <w:r w:rsidRPr="0020251D">
        <w:t>Обеспечение охвата всех граждан профилактическими медицинскими осмотрами не реже одного раза в год.</w:t>
      </w:r>
    </w:p>
    <w:p w:rsidR="007F6A6E" w:rsidRPr="0020251D" w:rsidRDefault="007F6A6E" w:rsidP="00703F1F">
      <w:pPr>
        <w:pStyle w:val="a3"/>
        <w:numPr>
          <w:ilvl w:val="0"/>
          <w:numId w:val="9"/>
        </w:numPr>
      </w:pPr>
      <w:r w:rsidRPr="0020251D">
        <w:t>Обеспечение оптимальной доступности для населения медицинских организаций.</w:t>
      </w:r>
    </w:p>
    <w:p w:rsidR="007F6A6E" w:rsidRPr="0020251D" w:rsidRDefault="007F6A6E" w:rsidP="00703F1F">
      <w:pPr>
        <w:pStyle w:val="a3"/>
        <w:numPr>
          <w:ilvl w:val="0"/>
          <w:numId w:val="9"/>
        </w:numPr>
      </w:pPr>
      <w:r w:rsidRPr="0020251D">
        <w:t>Оптимизация работы медицинских организаций, оказывающих первичную медико-санитарную помощь.</w:t>
      </w:r>
    </w:p>
    <w:p w:rsidR="007F6A6E" w:rsidRPr="0020251D" w:rsidRDefault="007F6A6E" w:rsidP="00703F1F">
      <w:pPr>
        <w:pStyle w:val="a3"/>
        <w:numPr>
          <w:ilvl w:val="0"/>
          <w:numId w:val="9"/>
        </w:numPr>
      </w:pPr>
      <w:r w:rsidRPr="0020251D">
        <w:t>Сокращение времени ожидания в очереди.</w:t>
      </w:r>
    </w:p>
    <w:p w:rsidR="007F6A6E" w:rsidRPr="0020251D" w:rsidRDefault="007F6A6E" w:rsidP="00703F1F">
      <w:pPr>
        <w:pStyle w:val="a3"/>
        <w:numPr>
          <w:ilvl w:val="0"/>
          <w:numId w:val="9"/>
        </w:numPr>
      </w:pPr>
      <w:r w:rsidRPr="0020251D">
        <w:t>Упрощение записи на приём к врачу.</w:t>
      </w:r>
    </w:p>
    <w:p w:rsidR="007F6A6E" w:rsidRPr="0020251D" w:rsidRDefault="007F6A6E" w:rsidP="00703F1F">
      <w:pPr>
        <w:pStyle w:val="a3"/>
        <w:numPr>
          <w:ilvl w:val="0"/>
          <w:numId w:val="9"/>
        </w:numPr>
      </w:pPr>
      <w:r w:rsidRPr="0020251D">
        <w:t>Увеличение объёма экспорта медицинских услуг.</w:t>
      </w:r>
    </w:p>
    <w:p w:rsidR="007F6A6E" w:rsidRPr="0020251D" w:rsidRDefault="007F6A6E" w:rsidP="007F6A6E">
      <w:r w:rsidRPr="0020251D">
        <w:t>Задачи национального проекта «Здравоохранение»:</w:t>
      </w:r>
    </w:p>
    <w:p w:rsidR="007F6A6E" w:rsidRPr="0020251D" w:rsidRDefault="007F6A6E" w:rsidP="00703F1F">
      <w:pPr>
        <w:pStyle w:val="a3"/>
        <w:numPr>
          <w:ilvl w:val="0"/>
          <w:numId w:val="10"/>
        </w:numPr>
      </w:pPr>
      <w:r>
        <w:t>З</w:t>
      </w:r>
      <w:r w:rsidRPr="0020251D">
        <w:t>авершение формирования сети медицинских организаций первичного звена с использованием геоинформационной системы с учётом необходимости строительства врачебных амбулаторий и ФАП в малых населённых пунктах.</w:t>
      </w:r>
    </w:p>
    <w:p w:rsidR="007F6A6E" w:rsidRPr="0020251D" w:rsidRDefault="007F6A6E" w:rsidP="00703F1F">
      <w:pPr>
        <w:pStyle w:val="a3"/>
        <w:numPr>
          <w:ilvl w:val="0"/>
          <w:numId w:val="10"/>
        </w:numPr>
      </w:pPr>
      <w:r w:rsidRPr="0020251D">
        <w:lastRenderedPageBreak/>
        <w:t>Оптимизация работы медицинских организаций, которые оказывают первичную медико-санитарную помощь.</w:t>
      </w:r>
    </w:p>
    <w:p w:rsidR="007F6A6E" w:rsidRPr="0020251D" w:rsidRDefault="007F6A6E" w:rsidP="00703F1F">
      <w:pPr>
        <w:pStyle w:val="a3"/>
        <w:numPr>
          <w:ilvl w:val="0"/>
          <w:numId w:val="10"/>
        </w:numPr>
      </w:pPr>
      <w:r w:rsidRPr="0020251D">
        <w:t>Формирование системы защиты прав пациента.</w:t>
      </w:r>
    </w:p>
    <w:p w:rsidR="007F6A6E" w:rsidRPr="0020251D" w:rsidRDefault="007F6A6E" w:rsidP="00703F1F">
      <w:pPr>
        <w:pStyle w:val="a3"/>
        <w:numPr>
          <w:ilvl w:val="0"/>
          <w:numId w:val="10"/>
        </w:numPr>
      </w:pPr>
      <w:r w:rsidRPr="0020251D">
        <w:t>Разработка и реализация программ борьбы с сердечно-сосудистыми заболеваниями.</w:t>
      </w:r>
    </w:p>
    <w:p w:rsidR="007F6A6E" w:rsidRPr="0020251D" w:rsidRDefault="007F6A6E" w:rsidP="00703F1F">
      <w:pPr>
        <w:pStyle w:val="a3"/>
        <w:numPr>
          <w:ilvl w:val="0"/>
          <w:numId w:val="10"/>
        </w:numPr>
      </w:pPr>
      <w:r w:rsidRPr="0020251D">
        <w:t>Разработка и реализация программ борьбы с онкологическими заболеваниями.</w:t>
      </w:r>
    </w:p>
    <w:p w:rsidR="007F6A6E" w:rsidRPr="0020251D" w:rsidRDefault="007F6A6E" w:rsidP="00703F1F">
      <w:pPr>
        <w:pStyle w:val="a3"/>
        <w:numPr>
          <w:ilvl w:val="0"/>
          <w:numId w:val="10"/>
        </w:numPr>
      </w:pPr>
      <w:r w:rsidRPr="0020251D">
        <w:t>Разработка и реализация программ развития детского здравоохранения.</w:t>
      </w:r>
    </w:p>
    <w:p w:rsidR="007F6A6E" w:rsidRPr="0020251D" w:rsidRDefault="007F6A6E" w:rsidP="00703F1F">
      <w:pPr>
        <w:pStyle w:val="a3"/>
        <w:numPr>
          <w:ilvl w:val="0"/>
          <w:numId w:val="10"/>
        </w:numPr>
      </w:pPr>
      <w:r w:rsidRPr="0020251D">
        <w:t>Обеспечение медицинских организаций системы здравоохранения квалифицированными кадрами.</w:t>
      </w:r>
    </w:p>
    <w:p w:rsidR="007F6A6E" w:rsidRPr="0020251D" w:rsidRDefault="007F6A6E" w:rsidP="00703F1F">
      <w:pPr>
        <w:pStyle w:val="a3"/>
        <w:numPr>
          <w:ilvl w:val="0"/>
          <w:numId w:val="10"/>
        </w:numPr>
      </w:pPr>
      <w:r w:rsidRPr="0020251D">
        <w:t>Завершение формирования сети национальных медицинских исследовательских центров.</w:t>
      </w:r>
    </w:p>
    <w:p w:rsidR="007F6A6E" w:rsidRPr="0020251D" w:rsidRDefault="007F6A6E" w:rsidP="00703F1F">
      <w:pPr>
        <w:pStyle w:val="a3"/>
        <w:numPr>
          <w:ilvl w:val="0"/>
          <w:numId w:val="10"/>
        </w:numPr>
      </w:pPr>
      <w:r w:rsidRPr="0020251D">
        <w:t>Внедрение инновационных медицинских технологий, включая систему ранней диагностики и дистанционный мониторинг здоровья пациента.</w:t>
      </w:r>
    </w:p>
    <w:p w:rsidR="007F6A6E" w:rsidRPr="0020251D" w:rsidRDefault="007F6A6E" w:rsidP="00703F1F">
      <w:pPr>
        <w:pStyle w:val="a3"/>
        <w:numPr>
          <w:ilvl w:val="0"/>
          <w:numId w:val="10"/>
        </w:numPr>
      </w:pPr>
      <w:r w:rsidRPr="0020251D">
        <w:t>Создание механизмов взаимодействия медицинских организаций на основе единой государственной информационной системы в сфере здравоохранения.</w:t>
      </w:r>
    </w:p>
    <w:p w:rsidR="007F6A6E" w:rsidRPr="0020251D" w:rsidRDefault="007F6A6E" w:rsidP="00703F1F">
      <w:pPr>
        <w:pStyle w:val="a3"/>
        <w:numPr>
          <w:ilvl w:val="0"/>
          <w:numId w:val="10"/>
        </w:numPr>
      </w:pPr>
      <w:r w:rsidRPr="0020251D">
        <w:t>Совершенствование механизма экспорта медицинских услуг.</w:t>
      </w:r>
    </w:p>
    <w:p w:rsidR="007F6A6E" w:rsidRPr="0020251D" w:rsidRDefault="007F6A6E" w:rsidP="007F6A6E">
      <w:r w:rsidRPr="0020251D">
        <w:t xml:space="preserve">Здоровье населения определяется условиями повседневной жизни и во многом зависит от того, что делается и какие решения принимаются в сфере здравоохранения. Схема территориального планирования </w:t>
      </w:r>
      <w:r w:rsidRPr="007F6A6E">
        <w:t>Юхновского</w:t>
      </w:r>
      <w:r>
        <w:rPr>
          <w:b/>
        </w:rPr>
        <w:t xml:space="preserve"> </w:t>
      </w:r>
      <w:r w:rsidRPr="0020251D">
        <w:t>района в целях совершенствования системы здравоохранения на первую очередь предлагает:</w:t>
      </w:r>
    </w:p>
    <w:p w:rsidR="007F6A6E" w:rsidRPr="0020251D" w:rsidRDefault="007F6A6E" w:rsidP="00703F1F">
      <w:pPr>
        <w:pStyle w:val="a3"/>
        <w:numPr>
          <w:ilvl w:val="0"/>
          <w:numId w:val="11"/>
        </w:numPr>
      </w:pPr>
      <w:r w:rsidRPr="0020251D">
        <w:t>довести до нормативного уровня емкость учреждений здравоохранения с соблюдением радиусов доступности;</w:t>
      </w:r>
    </w:p>
    <w:p w:rsidR="007F6A6E" w:rsidRPr="0020251D" w:rsidRDefault="007F6A6E" w:rsidP="00703F1F">
      <w:pPr>
        <w:pStyle w:val="a3"/>
        <w:numPr>
          <w:ilvl w:val="0"/>
          <w:numId w:val="11"/>
        </w:numPr>
      </w:pPr>
      <w:r w:rsidRPr="0020251D">
        <w:t>использовать новые направления обслуживания населения: дневные стационары, стационары на дому, центр амбулаторной хирургии, диагностичес</w:t>
      </w:r>
      <w:r>
        <w:t>кие центры для детей и взрослых.</w:t>
      </w:r>
    </w:p>
    <w:p w:rsidR="007F6A6E" w:rsidRDefault="007F6A6E" w:rsidP="007F6A6E">
      <w:pPr>
        <w:rPr>
          <w:rFonts w:eastAsia="Calibri"/>
        </w:rPr>
      </w:pPr>
      <w:r w:rsidRPr="0020251D">
        <w:t xml:space="preserve">Спортивная база </w:t>
      </w:r>
      <w:r w:rsidRPr="007F6A6E">
        <w:t>Юхновского</w:t>
      </w:r>
      <w:r>
        <w:rPr>
          <w:b/>
        </w:rPr>
        <w:t xml:space="preserve"> </w:t>
      </w:r>
      <w:r w:rsidRPr="0020251D">
        <w:t>района представлена спортивными сооружениями различного типа и качества. Проектом предлагается повышать</w:t>
      </w:r>
      <w:r>
        <w:t xml:space="preserve"> </w:t>
      </w:r>
      <w:r w:rsidRPr="0020251D">
        <w:t>уровень обеспеченности населения муниципального района спортивными сооружениями, путем размещения спортивных сооружений, предназначенных для организации и проведения, официальных физкультурно-оздоровительных и спортивных</w:t>
      </w:r>
      <w:r w:rsidRPr="00CE71B9">
        <w:rPr>
          <w:rFonts w:eastAsia="Calibri"/>
        </w:rPr>
        <w:t xml:space="preserve"> мероприятий района.</w:t>
      </w:r>
    </w:p>
    <w:p w:rsidR="001718FD" w:rsidRDefault="007F6A6E" w:rsidP="007F6A6E">
      <w:pPr>
        <w:rPr>
          <w:rFonts w:eastAsia="Calibri"/>
        </w:rPr>
      </w:pPr>
      <w:r>
        <w:rPr>
          <w:rFonts w:eastAsia="Calibri"/>
        </w:rPr>
        <w:t>Ц</w:t>
      </w:r>
      <w:r w:rsidRPr="00FB2C52">
        <w:rPr>
          <w:rFonts w:eastAsia="Calibri"/>
        </w:rPr>
        <w:t xml:space="preserve">елесообразно постепенное формирование новых комплексных центров дополнительного образования и спортивной подготовки детей, что позволит сделать соответствующие услуги доступными для большинства школьников района. </w:t>
      </w:r>
    </w:p>
    <w:p w:rsidR="007F6A6E" w:rsidRPr="00FB2C52" w:rsidRDefault="007F6A6E" w:rsidP="007F6A6E">
      <w:pPr>
        <w:rPr>
          <w:rFonts w:eastAsia="Calibri"/>
        </w:rPr>
      </w:pPr>
      <w:r w:rsidRPr="00FB2C52">
        <w:rPr>
          <w:rFonts w:eastAsia="Calibri"/>
        </w:rPr>
        <w:t>Формирование в районе ряда рекреационных зон, имеющих в своем составе отдельные спортивные объекты, создает предпосылки для комплексирования и может существенно облегчить задачу организации спортивных занятий для детей, с другой стороны, возникает возможность создания более равномерной нагрузки на спортивные сооружения и рационального их использования.</w:t>
      </w:r>
    </w:p>
    <w:p w:rsidR="007F6A6E" w:rsidRDefault="007F6A6E" w:rsidP="007F6A6E">
      <w:pPr>
        <w:rPr>
          <w:rFonts w:eastAsia="Calibri"/>
        </w:rPr>
      </w:pPr>
      <w:r w:rsidRPr="00FB2C52">
        <w:rPr>
          <w:rFonts w:eastAsia="Calibri"/>
        </w:rPr>
        <w:t>Детальная проработка мероприятий по развитию всех видов образования должна быть составной частью разрабатываемых в дальнейшем программ социально-экономического развития района, что позволит уточнять и конкретизировать мероприятия в зависимости от реально складывающейся в районе социально-демографической ситуации.</w:t>
      </w:r>
    </w:p>
    <w:p w:rsidR="007F6A6E" w:rsidRPr="007F6A6E" w:rsidRDefault="007F6A6E" w:rsidP="007F6A6E">
      <w:pPr>
        <w:rPr>
          <w:b/>
        </w:rPr>
      </w:pPr>
      <w:r w:rsidRPr="007F6A6E">
        <w:rPr>
          <w:b/>
        </w:rPr>
        <w:t xml:space="preserve">На территории Юхновского района объекты местного значения </w:t>
      </w:r>
      <w:r w:rsidR="001718FD">
        <w:rPr>
          <w:b/>
        </w:rPr>
        <w:t xml:space="preserve">муниципального района </w:t>
      </w:r>
      <w:r w:rsidRPr="007F6A6E">
        <w:rPr>
          <w:b/>
        </w:rPr>
        <w:t>в сфере здравоохранения, физической культуры и массового спорта не запланированы.</w:t>
      </w:r>
    </w:p>
    <w:p w:rsidR="007F6A6E" w:rsidRDefault="007F6A6E" w:rsidP="007F6A6E">
      <w:pPr>
        <w:pStyle w:val="2"/>
      </w:pPr>
      <w:bookmarkStart w:id="10" w:name="_Toc163560865"/>
      <w:r w:rsidRPr="007F6A6E">
        <w:lastRenderedPageBreak/>
        <w:t>Планируемые для размещения объекты в сфере культурно-бытового обслуживания</w:t>
      </w:r>
      <w:bookmarkEnd w:id="10"/>
    </w:p>
    <w:p w:rsidR="00953D31" w:rsidRPr="00365697" w:rsidRDefault="00953D31" w:rsidP="00953D31">
      <w:r w:rsidRPr="00365697">
        <w:t>Система обслуживания является</w:t>
      </w:r>
      <w:r>
        <w:t xml:space="preserve"> важным элементом триумвирата «</w:t>
      </w:r>
      <w:r w:rsidRPr="00365697">
        <w:t>экономическая база – система расселения – система обслуживания</w:t>
      </w:r>
      <w:r>
        <w:t>»</w:t>
      </w:r>
      <w:r w:rsidRPr="00365697">
        <w:t xml:space="preserve">, составляющего каркас градостроительной деятельности на территории </w:t>
      </w:r>
      <w:r w:rsidRPr="007F6A6E">
        <w:t>Юхновского</w:t>
      </w:r>
      <w:r>
        <w:rPr>
          <w:b/>
        </w:rPr>
        <w:t xml:space="preserve"> </w:t>
      </w:r>
      <w:r w:rsidRPr="00365697">
        <w:t>района. Система обслуживания базируется на схеме размещения производительных сил района и формирует социальную составляющую системы расселения.</w:t>
      </w:r>
      <w:r>
        <w:t xml:space="preserve"> </w:t>
      </w:r>
      <w:r w:rsidRPr="00D77328">
        <w:t>В районе организована культурно-просветительская, досуговая, образовательная и информационная работа</w:t>
      </w:r>
      <w:r>
        <w:t>.</w:t>
      </w:r>
    </w:p>
    <w:p w:rsidR="00953D31" w:rsidRPr="00365697" w:rsidRDefault="00953D31" w:rsidP="00953D31">
      <w:r w:rsidRPr="00953D31">
        <w:t>На расчетный срок</w:t>
      </w:r>
      <w:r w:rsidRPr="00365697">
        <w:t xml:space="preserve"> для </w:t>
      </w:r>
      <w:r w:rsidRPr="007F6A6E">
        <w:t>Юхновского</w:t>
      </w:r>
      <w:r>
        <w:rPr>
          <w:b/>
        </w:rPr>
        <w:t xml:space="preserve"> </w:t>
      </w:r>
      <w:r w:rsidRPr="00365697">
        <w:t>района предлагается 3 уровневая структура обслуживания:</w:t>
      </w:r>
    </w:p>
    <w:p w:rsidR="00953D31" w:rsidRPr="00365697" w:rsidRDefault="00953D31" w:rsidP="00953D31">
      <w:r w:rsidRPr="00365697">
        <w:tab/>
        <w:t>1 уровень – районный;</w:t>
      </w:r>
    </w:p>
    <w:p w:rsidR="00953D31" w:rsidRPr="00365697" w:rsidRDefault="00953D31" w:rsidP="00953D31">
      <w:r w:rsidRPr="00365697">
        <w:tab/>
        <w:t>2 уровень – местный;</w:t>
      </w:r>
    </w:p>
    <w:p w:rsidR="00953D31" w:rsidRPr="00365697" w:rsidRDefault="00953D31" w:rsidP="00953D31">
      <w:r w:rsidRPr="00365697">
        <w:tab/>
        <w:t>3 уровень – поселенчес</w:t>
      </w:r>
      <w:r>
        <w:t>кий.</w:t>
      </w:r>
    </w:p>
    <w:p w:rsidR="00953D31" w:rsidRPr="00365697" w:rsidRDefault="00953D31" w:rsidP="00953D31">
      <w:pPr>
        <w:rPr>
          <w:b/>
        </w:rPr>
      </w:pPr>
      <w:r w:rsidRPr="00365697">
        <w:rPr>
          <w:b/>
        </w:rPr>
        <w:t>Основные направления формирования системы культурно-бытового обслуживания сельских населенных пунктов</w:t>
      </w:r>
    </w:p>
    <w:p w:rsidR="00953D31" w:rsidRPr="00365697" w:rsidRDefault="00953D31" w:rsidP="00953D31">
      <w:r w:rsidRPr="00365697">
        <w:t>На расчетный срок важнейшей задачей формирования полноценной среды обитания сельских поселений является создание иерархической системы обслуживания, при которой население сельской местности будет иметь возможность получения практически всего спектра услуг в области образования, здравоохранения, культуры и спорта, торговли и бытового обслуживания. Степень социальной зрелости каждого поселения, включая малочисленные, определяется наличием в нем полной номенклатуры объектов в указанных областях обслуживания на уровне, соответствующем его типологии, численности и месту в системе расселения.</w:t>
      </w:r>
    </w:p>
    <w:p w:rsidR="00953D31" w:rsidRPr="00365697" w:rsidRDefault="00953D31" w:rsidP="00953D31">
      <w:r w:rsidRPr="00365697">
        <w:t>Объекты повседневного спроса должны размещаться в центр</w:t>
      </w:r>
      <w:r w:rsidR="001718FD">
        <w:t>ах</w:t>
      </w:r>
      <w:r w:rsidRPr="00365697">
        <w:t xml:space="preserve"> сельск</w:t>
      </w:r>
      <w:r w:rsidR="001718FD">
        <w:t>их</w:t>
      </w:r>
      <w:r w:rsidRPr="00365697">
        <w:t xml:space="preserve"> поселени</w:t>
      </w:r>
      <w:r w:rsidR="001718FD">
        <w:t>й</w:t>
      </w:r>
      <w:r w:rsidRPr="00365697">
        <w:t>, возможна организация части услуг выездными бригадами (торговля, бытовое обслуживание, культурные мероприятия). Организация этой низшей ступени обслуживания чрезвычайно важна, поскольку она определяет уровень защищенности населения, так называемый социальный минимум в сфере услуг. К объектам этого ряда относятся дет</w:t>
      </w:r>
      <w:r>
        <w:t xml:space="preserve">ские </w:t>
      </w:r>
      <w:r w:rsidRPr="00365697">
        <w:t>сады, школы (начальные и средние), амбулатории или фельдшерско-акушерские пункты с малым стационаром для оказания первой медицинской помощи, аптека, магазины, почта, досуговый центр и т.д.</w:t>
      </w:r>
    </w:p>
    <w:p w:rsidR="00953D31" w:rsidRDefault="00953D31" w:rsidP="00953D31">
      <w:r w:rsidRPr="00365697">
        <w:t xml:space="preserve">Следующим уровнем в организации системы обслуживания становится формирование центров социального притяжения на базе наиболее крупных сельских населенных пунктов со стабильными транспортными связями между ними и прилегающими сельскими населенными пунктами. В них, помимо учреждений повседневного спроса, для собственного населения размещаются объекты обслуживания более высокого ранга, потребность в которых носит периодический характер или услугами которых пользуется часть населения, как правило, в активном трудовом или обучающемся возрастах (спецшколы, училища, больницы, поликлиники с диагностическими центрами, дома культуры, библиотеки, музеи, кафе, рестораны, спортивные сооружения, универмаги, рынки и пр.). Емкость этих учреждений рассчитывается исходя из совокупной численности центрального поселения и тяготеющих населенных пунктов. Наличие и доступность до этих объектов для населения, разнообразие и уровень оказываемых услуг определяют развитость и реальную зрелость социального пространства поселений сельских территорий и социальных связей. И именно на этом уровне </w:t>
      </w:r>
      <w:r w:rsidRPr="00365697">
        <w:lastRenderedPageBreak/>
        <w:t>нивелируется разница в условиях проживания населения в населенных пунктах различного типологического ряда.</w:t>
      </w:r>
    </w:p>
    <w:p w:rsidR="00953D31" w:rsidRDefault="00953D31" w:rsidP="00953D31">
      <w:r w:rsidRPr="00EE1A68">
        <w:t>Несмотря на формальный избыток литературы, сельские библиотеки района должны пополняться новыми изданиями. Периферийные поселения, для которых характерно наличие значительных избыточных книжных фондов, хуже обеспечены другими видами досуга. Поэтому существующую сеть библиотечных учреждений района необходимо сохранять и поддерживать. Необходим своевременный капитальный ремонт помещений, находящихся в плохом техническом состоянии, переоснащение оборудования, подключение к Интернету.</w:t>
      </w:r>
    </w:p>
    <w:p w:rsidR="00953D31" w:rsidRPr="00EE1A68" w:rsidRDefault="00953D31" w:rsidP="00953D31">
      <w:r w:rsidRPr="00EE1A68">
        <w:t>Рост емкости предприятий торговли и общественного питания предполагается за счет частного бизнеса (сетевые магазины, развитие малого предпринимательства и т.д.). Предпосылки для этого создаются благодаря удачному транспортному положению района.</w:t>
      </w:r>
    </w:p>
    <w:p w:rsidR="00953D31" w:rsidRDefault="00953D31" w:rsidP="00953D31">
      <w:r w:rsidRPr="00EE1A68">
        <w:t>В генеральных планах поселений следует предусматривать резервирование участков для возможного строительства торговых комплексов, рассчитанных на обслуживание проезжающих и местного на</w:t>
      </w:r>
      <w:r w:rsidR="009D46CD">
        <w:t>селения.</w:t>
      </w:r>
    </w:p>
    <w:p w:rsidR="00CC4276" w:rsidRPr="00573A9E" w:rsidRDefault="00573A9E" w:rsidP="00573A9E">
      <w:pPr>
        <w:rPr>
          <w:b/>
        </w:rPr>
      </w:pPr>
      <w:r w:rsidRPr="00573A9E">
        <w:rPr>
          <w:b/>
        </w:rPr>
        <w:t xml:space="preserve">Планируемые к размещению </w:t>
      </w:r>
      <w:r w:rsidR="00CC4276" w:rsidRPr="00573A9E">
        <w:rPr>
          <w:b/>
        </w:rPr>
        <w:t>Дома культуры</w:t>
      </w:r>
    </w:p>
    <w:p w:rsidR="00CC4276" w:rsidRPr="005272D4" w:rsidRDefault="00CC4276" w:rsidP="00CC4276">
      <w:pPr>
        <w:pStyle w:val="14"/>
        <w:rPr>
          <w:rFonts w:ascii="Times New Roman" w:eastAsia="Calibri" w:hAnsi="Times New Roman" w:cs="Times New Roman"/>
          <w:b/>
          <w:sz w:val="28"/>
          <w:szCs w:val="28"/>
        </w:rPr>
      </w:pPr>
    </w:p>
    <w:tbl>
      <w:tblPr>
        <w:tblW w:w="0" w:type="auto"/>
        <w:tblBorders>
          <w:top w:val="nil"/>
          <w:left w:val="nil"/>
          <w:bottom w:val="nil"/>
          <w:right w:val="nil"/>
          <w:insideH w:val="nil"/>
          <w:insideV w:val="nil"/>
        </w:tblBorders>
        <w:tblLook w:val="0600" w:firstRow="0" w:lastRow="0" w:firstColumn="0" w:lastColumn="0" w:noHBand="1" w:noVBand="1"/>
      </w:tblPr>
      <w:tblGrid>
        <w:gridCol w:w="269"/>
        <w:gridCol w:w="2753"/>
        <w:gridCol w:w="3135"/>
        <w:gridCol w:w="1905"/>
        <w:gridCol w:w="1555"/>
      </w:tblGrid>
      <w:tr w:rsidR="00CC4276" w:rsidRPr="005272D4" w:rsidTr="006F5BCF">
        <w:trPr>
          <w:trHeight w:val="1035"/>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C4276" w:rsidRPr="005272D4" w:rsidRDefault="00CC4276" w:rsidP="006F5BCF">
            <w:pPr>
              <w:pStyle w:val="14"/>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CC4276" w:rsidRPr="005272D4" w:rsidRDefault="00CC4276" w:rsidP="00742833">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Наименование</w:t>
            </w:r>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CC4276" w:rsidRPr="005272D4" w:rsidRDefault="00CC4276" w:rsidP="00CC4276">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 xml:space="preserve">Основные характеристики </w:t>
            </w:r>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CC4276" w:rsidRPr="005272D4" w:rsidRDefault="00CC4276" w:rsidP="00CC4276">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 xml:space="preserve">Местоположение </w:t>
            </w:r>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CC4276" w:rsidRPr="005272D4" w:rsidRDefault="00CC4276" w:rsidP="00742833">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Планируемый срок реализации</w:t>
            </w:r>
          </w:p>
        </w:tc>
      </w:tr>
      <w:tr w:rsidR="00CC4276" w:rsidRPr="005272D4" w:rsidTr="006F5BCF">
        <w:trPr>
          <w:trHeight w:val="1823"/>
        </w:trPr>
        <w:tc>
          <w:tcPr>
            <w:tcW w:w="0" w:type="auto"/>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CC4276" w:rsidRPr="005272D4" w:rsidRDefault="00CC4276" w:rsidP="006F5BCF">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1</w:t>
            </w:r>
          </w:p>
        </w:tc>
        <w:tc>
          <w:tcPr>
            <w:tcW w:w="0" w:type="auto"/>
            <w:tcBorders>
              <w:top w:val="nil"/>
              <w:left w:val="nil"/>
              <w:bottom w:val="single" w:sz="8" w:space="0" w:color="000000"/>
              <w:right w:val="single" w:sz="8" w:space="0" w:color="000000"/>
            </w:tcBorders>
            <w:tcMar>
              <w:top w:w="20" w:type="dxa"/>
              <w:left w:w="20" w:type="dxa"/>
              <w:bottom w:w="20" w:type="dxa"/>
              <w:right w:w="20" w:type="dxa"/>
            </w:tcMar>
          </w:tcPr>
          <w:p w:rsidR="00CC4276" w:rsidRDefault="00CC4276" w:rsidP="00742833">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Здание многофункционального социально-культурного центра (дома, дворца культуры)</w:t>
            </w:r>
            <w:r>
              <w:rPr>
                <w:rFonts w:ascii="Times New Roman" w:eastAsia="Calibri" w:hAnsi="Times New Roman" w:cs="Times New Roman"/>
                <w:sz w:val="24"/>
                <w:szCs w:val="24"/>
              </w:rPr>
              <w:t>:</w:t>
            </w:r>
          </w:p>
          <w:p w:rsidR="00CC4276" w:rsidRPr="005272D4" w:rsidRDefault="00CC4276" w:rsidP="00742833">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 xml:space="preserve">МКУК </w:t>
            </w:r>
            <w:proofErr w:type="spellStart"/>
            <w:r w:rsidRPr="005272D4">
              <w:rPr>
                <w:rFonts w:ascii="Times New Roman" w:eastAsia="Calibri" w:hAnsi="Times New Roman" w:cs="Times New Roman"/>
                <w:sz w:val="24"/>
                <w:szCs w:val="24"/>
              </w:rPr>
              <w:t>Юхновское</w:t>
            </w:r>
            <w:proofErr w:type="spellEnd"/>
            <w:r w:rsidRPr="005272D4">
              <w:rPr>
                <w:rFonts w:ascii="Times New Roman" w:eastAsia="Calibri" w:hAnsi="Times New Roman" w:cs="Times New Roman"/>
                <w:sz w:val="24"/>
                <w:szCs w:val="24"/>
              </w:rPr>
              <w:t xml:space="preserve"> культурно-досуговое объединение</w:t>
            </w:r>
          </w:p>
        </w:tc>
        <w:tc>
          <w:tcPr>
            <w:tcW w:w="0" w:type="auto"/>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CC4276" w:rsidP="00742833">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В ходе реконструкции здания, выполняется пристройка к существующему зданию двухэтажной пристройки Г-образной в плане. Габаритные размеры здания в осях 37,10 х 34,67м. Реконструируемое здание культурно-досугового учреждения является клубом общего профиля. В его состав входят помещения зрелищной части, клубной части (кружковые), помещения административно-хозяйственного назначения. Проектируемый зал на 280 посадочных мест предназначен проведения лекций, театральных представлений и культурно-массовых мероприятий.</w:t>
            </w:r>
          </w:p>
          <w:p w:rsidR="00CC4276" w:rsidRPr="005272D4" w:rsidRDefault="00CC4276" w:rsidP="00742833">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 xml:space="preserve">В проектируемой пристройке на первом этаже располагаются следующие помещения: вестибюли, зал на 280 мест, коридоры, </w:t>
            </w:r>
            <w:r w:rsidRPr="005272D4">
              <w:rPr>
                <w:rFonts w:ascii="Times New Roman" w:eastAsia="Calibri" w:hAnsi="Times New Roman" w:cs="Times New Roman"/>
                <w:sz w:val="24"/>
                <w:szCs w:val="24"/>
              </w:rPr>
              <w:lastRenderedPageBreak/>
              <w:t>тамбур, лестничная клетка, комната ожидания артистов, помещение хранения декораций, санузлы, гардероб. На втором этаже запроектированы следующие помещения: кабинеты кружковой работы, коридоры, санузлы, лестничная клетка, методический кабинет, творческая мастерская, кабинеты. На чердаке запроектировано помещение техн</w:t>
            </w:r>
            <w:r w:rsidR="006F5BCF">
              <w:rPr>
                <w:rFonts w:ascii="Times New Roman" w:eastAsia="Calibri" w:hAnsi="Times New Roman" w:cs="Times New Roman"/>
                <w:sz w:val="24"/>
                <w:szCs w:val="24"/>
              </w:rPr>
              <w:t xml:space="preserve">ического назначения: </w:t>
            </w:r>
            <w:proofErr w:type="spellStart"/>
            <w:r w:rsidR="006F5BCF">
              <w:rPr>
                <w:rFonts w:ascii="Times New Roman" w:eastAsia="Calibri" w:hAnsi="Times New Roman" w:cs="Times New Roman"/>
                <w:sz w:val="24"/>
                <w:szCs w:val="24"/>
              </w:rPr>
              <w:t>венткамера</w:t>
            </w:r>
            <w:proofErr w:type="spellEnd"/>
          </w:p>
        </w:tc>
        <w:tc>
          <w:tcPr>
            <w:tcW w:w="0" w:type="auto"/>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6F5BCF" w:rsidP="00742833">
            <w:pPr>
              <w:pStyle w:val="14"/>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Калужская область,</w:t>
            </w:r>
            <w:r>
              <w:rPr>
                <w:rFonts w:ascii="Times New Roman" w:eastAsia="Calibri" w:hAnsi="Times New Roman" w:cs="Times New Roman"/>
                <w:sz w:val="24"/>
                <w:szCs w:val="24"/>
              </w:rPr>
              <w:br/>
              <w:t>г. Юхнов,</w:t>
            </w:r>
            <w:r>
              <w:rPr>
                <w:rFonts w:ascii="Times New Roman" w:eastAsia="Calibri" w:hAnsi="Times New Roman" w:cs="Times New Roman"/>
                <w:sz w:val="24"/>
                <w:szCs w:val="24"/>
              </w:rPr>
              <w:br/>
            </w:r>
            <w:r w:rsidR="00CC4276" w:rsidRPr="005272D4">
              <w:rPr>
                <w:rFonts w:ascii="Times New Roman" w:eastAsia="Calibri" w:hAnsi="Times New Roman" w:cs="Times New Roman"/>
                <w:sz w:val="24"/>
                <w:szCs w:val="24"/>
              </w:rPr>
              <w:t>ул. Ленина 34</w:t>
            </w:r>
          </w:p>
        </w:tc>
        <w:tc>
          <w:tcPr>
            <w:tcW w:w="0" w:type="auto"/>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CC4276" w:rsidP="00742833">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2025-2027 гг</w:t>
            </w:r>
            <w:r w:rsidR="006F5BCF">
              <w:rPr>
                <w:rFonts w:ascii="Times New Roman" w:eastAsia="Calibri" w:hAnsi="Times New Roman" w:cs="Times New Roman"/>
                <w:sz w:val="24"/>
                <w:szCs w:val="24"/>
              </w:rPr>
              <w:t>.</w:t>
            </w:r>
          </w:p>
        </w:tc>
      </w:tr>
      <w:tr w:rsidR="00CC4276" w:rsidRPr="005272D4" w:rsidTr="006F5BCF">
        <w:trPr>
          <w:trHeight w:val="2475"/>
        </w:trPr>
        <w:tc>
          <w:tcPr>
            <w:tcW w:w="0" w:type="auto"/>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CC4276" w:rsidRPr="005272D4" w:rsidRDefault="00CC4276" w:rsidP="006F5BCF">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2</w:t>
            </w:r>
          </w:p>
        </w:tc>
        <w:tc>
          <w:tcPr>
            <w:tcW w:w="0" w:type="auto"/>
            <w:tcBorders>
              <w:top w:val="nil"/>
              <w:left w:val="nil"/>
              <w:bottom w:val="single" w:sz="8" w:space="0" w:color="000000"/>
              <w:right w:val="single" w:sz="8" w:space="0" w:color="000000"/>
            </w:tcBorders>
            <w:tcMar>
              <w:top w:w="20" w:type="dxa"/>
              <w:left w:w="20" w:type="dxa"/>
              <w:bottom w:w="20" w:type="dxa"/>
              <w:right w:w="20" w:type="dxa"/>
            </w:tcMar>
          </w:tcPr>
          <w:p w:rsidR="00CC4276" w:rsidRDefault="00CC4276" w:rsidP="00742833">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Здание многофункционального социально-культурного центра (дома, дворца культуры)</w:t>
            </w:r>
            <w:r>
              <w:rPr>
                <w:rFonts w:ascii="Times New Roman" w:eastAsia="Calibri" w:hAnsi="Times New Roman" w:cs="Times New Roman"/>
                <w:sz w:val="24"/>
                <w:szCs w:val="24"/>
              </w:rPr>
              <w:t>:</w:t>
            </w:r>
          </w:p>
          <w:p w:rsidR="00CC4276" w:rsidRPr="005272D4" w:rsidRDefault="00CC4276" w:rsidP="00742833">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Сельский дом культуры</w:t>
            </w:r>
          </w:p>
        </w:tc>
        <w:tc>
          <w:tcPr>
            <w:tcW w:w="0" w:type="auto"/>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CC4276" w:rsidP="00742833">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Дом культуры на 100 мест предоставляет услуги по обслуживанию населения поселка зрелищными мероприятиями, обеспечение кружковой деятельностью, предоставляет доступ к библиотеке, читальному залу, а так же реализует программы по развитию информатизации среди населения в компьютерном классе, и поддержания и укрепле</w:t>
            </w:r>
            <w:r w:rsidR="006F5BCF">
              <w:rPr>
                <w:rFonts w:ascii="Times New Roman" w:eastAsia="Calibri" w:hAnsi="Times New Roman" w:cs="Times New Roman"/>
                <w:sz w:val="24"/>
                <w:szCs w:val="24"/>
              </w:rPr>
              <w:t>ния здоровья в тренажерном зале</w:t>
            </w:r>
          </w:p>
        </w:tc>
        <w:tc>
          <w:tcPr>
            <w:tcW w:w="0" w:type="auto"/>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CC4276" w:rsidP="00742833">
            <w:pPr>
              <w:pStyle w:val="14"/>
              <w:spacing w:line="240" w:lineRule="auto"/>
              <w:rPr>
                <w:rFonts w:ascii="Times New Roman" w:eastAsia="Calibri" w:hAnsi="Times New Roman" w:cs="Times New Roman"/>
                <w:sz w:val="24"/>
                <w:szCs w:val="24"/>
              </w:rPr>
            </w:pPr>
            <w:r w:rsidRPr="005272D4">
              <w:rPr>
                <w:rFonts w:ascii="Times New Roman" w:eastAsia="Calibri" w:hAnsi="Times New Roman" w:cs="Times New Roman"/>
                <w:sz w:val="24"/>
                <w:szCs w:val="24"/>
              </w:rPr>
              <w:t>Калу</w:t>
            </w:r>
            <w:r w:rsidR="006F5BCF">
              <w:rPr>
                <w:rFonts w:ascii="Times New Roman" w:eastAsia="Calibri" w:hAnsi="Times New Roman" w:cs="Times New Roman"/>
                <w:sz w:val="24"/>
                <w:szCs w:val="24"/>
              </w:rPr>
              <w:t>жская область, Юхновский район,</w:t>
            </w:r>
            <w:r w:rsidR="006F5BCF">
              <w:rPr>
                <w:rFonts w:ascii="Times New Roman" w:eastAsia="Calibri" w:hAnsi="Times New Roman" w:cs="Times New Roman"/>
                <w:sz w:val="24"/>
                <w:szCs w:val="24"/>
              </w:rPr>
              <w:br/>
            </w:r>
            <w:r w:rsidRPr="005272D4">
              <w:rPr>
                <w:rFonts w:ascii="Times New Roman" w:eastAsia="Calibri" w:hAnsi="Times New Roman" w:cs="Times New Roman"/>
                <w:sz w:val="24"/>
                <w:szCs w:val="24"/>
              </w:rPr>
              <w:t xml:space="preserve">д. </w:t>
            </w:r>
            <w:proofErr w:type="spellStart"/>
            <w:r w:rsidRPr="005272D4">
              <w:rPr>
                <w:rFonts w:ascii="Times New Roman" w:eastAsia="Calibri" w:hAnsi="Times New Roman" w:cs="Times New Roman"/>
                <w:sz w:val="24"/>
                <w:szCs w:val="24"/>
              </w:rPr>
              <w:t>Колыхманово</w:t>
            </w:r>
            <w:proofErr w:type="spellEnd"/>
          </w:p>
        </w:tc>
        <w:tc>
          <w:tcPr>
            <w:tcW w:w="0" w:type="auto"/>
            <w:tcBorders>
              <w:top w:val="nil"/>
              <w:left w:val="nil"/>
              <w:bottom w:val="single" w:sz="8" w:space="0" w:color="000000"/>
              <w:right w:val="single" w:sz="8" w:space="0" w:color="000000"/>
            </w:tcBorders>
            <w:tcMar>
              <w:top w:w="20" w:type="dxa"/>
              <w:left w:w="20" w:type="dxa"/>
              <w:bottom w:w="20" w:type="dxa"/>
              <w:right w:w="20" w:type="dxa"/>
            </w:tcMar>
          </w:tcPr>
          <w:p w:rsidR="00CC4276" w:rsidRPr="005272D4" w:rsidRDefault="00CC4276" w:rsidP="00742833">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2025-2027 гг</w:t>
            </w:r>
            <w:r w:rsidR="006F5BCF">
              <w:rPr>
                <w:rFonts w:ascii="Times New Roman" w:eastAsia="Calibri" w:hAnsi="Times New Roman" w:cs="Times New Roman"/>
                <w:sz w:val="24"/>
                <w:szCs w:val="24"/>
              </w:rPr>
              <w:t>.</w:t>
            </w:r>
          </w:p>
        </w:tc>
      </w:tr>
    </w:tbl>
    <w:p w:rsidR="00CC4276" w:rsidRDefault="00CC4276" w:rsidP="00953D31"/>
    <w:p w:rsidR="00FB35EB" w:rsidRPr="00573A9E" w:rsidRDefault="00FB35EB" w:rsidP="00FB35EB">
      <w:pPr>
        <w:rPr>
          <w:b/>
        </w:rPr>
      </w:pPr>
      <w:r w:rsidRPr="00573A9E">
        <w:rPr>
          <w:b/>
        </w:rPr>
        <w:t>Планируемы</w:t>
      </w:r>
      <w:r>
        <w:rPr>
          <w:b/>
        </w:rPr>
        <w:t>й</w:t>
      </w:r>
      <w:r w:rsidRPr="00573A9E">
        <w:rPr>
          <w:b/>
        </w:rPr>
        <w:t xml:space="preserve"> к размещению </w:t>
      </w:r>
      <w:r>
        <w:rPr>
          <w:b/>
        </w:rPr>
        <w:t>парк культуры и отдыха</w:t>
      </w:r>
    </w:p>
    <w:tbl>
      <w:tblPr>
        <w:tblW w:w="0" w:type="auto"/>
        <w:tblBorders>
          <w:top w:val="nil"/>
          <w:left w:val="nil"/>
          <w:bottom w:val="nil"/>
          <w:right w:val="nil"/>
          <w:insideH w:val="nil"/>
          <w:insideV w:val="nil"/>
        </w:tblBorders>
        <w:tblLook w:val="0600" w:firstRow="0" w:lastRow="0" w:firstColumn="0" w:lastColumn="0" w:noHBand="1" w:noVBand="1"/>
      </w:tblPr>
      <w:tblGrid>
        <w:gridCol w:w="1839"/>
        <w:gridCol w:w="1957"/>
        <w:gridCol w:w="1772"/>
        <w:gridCol w:w="2377"/>
        <w:gridCol w:w="1672"/>
      </w:tblGrid>
      <w:tr w:rsidR="00FB35EB" w:rsidRPr="005272D4" w:rsidTr="00FB35EB">
        <w:trPr>
          <w:trHeight w:val="1035"/>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FB35EB" w:rsidRPr="005272D4" w:rsidRDefault="00FB35EB" w:rsidP="002650F8">
            <w:pPr>
              <w:pStyle w:val="14"/>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Назначение объекта</w:t>
            </w:r>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FB35EB" w:rsidRPr="005272D4" w:rsidRDefault="00FB35EB" w:rsidP="002650F8">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Наименование</w:t>
            </w:r>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FB35EB" w:rsidRPr="005272D4" w:rsidRDefault="00FB35EB" w:rsidP="002650F8">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 xml:space="preserve">Основные характеристики </w:t>
            </w:r>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FB35EB" w:rsidRPr="005272D4" w:rsidRDefault="00FB35EB" w:rsidP="002650F8">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 xml:space="preserve">Местоположение </w:t>
            </w:r>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FB35EB" w:rsidRPr="005272D4" w:rsidRDefault="00FB35EB" w:rsidP="002650F8">
            <w:pPr>
              <w:pStyle w:val="14"/>
              <w:spacing w:line="240" w:lineRule="auto"/>
              <w:jc w:val="center"/>
              <w:rPr>
                <w:rFonts w:ascii="Times New Roman" w:eastAsia="Calibri" w:hAnsi="Times New Roman" w:cs="Times New Roman"/>
                <w:sz w:val="24"/>
                <w:szCs w:val="24"/>
              </w:rPr>
            </w:pPr>
            <w:r w:rsidRPr="005272D4">
              <w:rPr>
                <w:rFonts w:ascii="Times New Roman" w:eastAsia="Calibri" w:hAnsi="Times New Roman" w:cs="Times New Roman"/>
                <w:sz w:val="24"/>
                <w:szCs w:val="24"/>
              </w:rPr>
              <w:t>Планируемый срок реализации</w:t>
            </w:r>
          </w:p>
        </w:tc>
      </w:tr>
      <w:tr w:rsidR="00FB35EB" w:rsidRPr="005272D4" w:rsidTr="00FB35EB">
        <w:trPr>
          <w:trHeight w:val="1035"/>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FB35EB" w:rsidRDefault="00FB35EB" w:rsidP="002650F8">
            <w:pPr>
              <w:pStyle w:val="14"/>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Туристско-рекреационная деятельность</w:t>
            </w:r>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FB35EB" w:rsidRPr="005272D4" w:rsidRDefault="00FB35EB" w:rsidP="002650F8">
            <w:pPr>
              <w:pStyle w:val="14"/>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Парк культуры и отдыха микрорайона «</w:t>
            </w:r>
            <w:proofErr w:type="spellStart"/>
            <w:r>
              <w:rPr>
                <w:rFonts w:ascii="Times New Roman" w:eastAsia="Calibri" w:hAnsi="Times New Roman" w:cs="Times New Roman"/>
                <w:sz w:val="24"/>
                <w:szCs w:val="24"/>
              </w:rPr>
              <w:t>Юхновград</w:t>
            </w:r>
            <w:proofErr w:type="spellEnd"/>
            <w:r>
              <w:rPr>
                <w:rFonts w:ascii="Times New Roman" w:eastAsia="Calibri" w:hAnsi="Times New Roman" w:cs="Times New Roman"/>
                <w:sz w:val="24"/>
                <w:szCs w:val="24"/>
              </w:rPr>
              <w:t>»</w:t>
            </w:r>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FB35EB" w:rsidRPr="005272D4" w:rsidRDefault="00FB35EB" w:rsidP="002650F8">
            <w:pPr>
              <w:pStyle w:val="14"/>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Площадь 3,62 га</w:t>
            </w:r>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FB35EB" w:rsidRPr="005272D4" w:rsidRDefault="00FB35EB" w:rsidP="002650F8">
            <w:pPr>
              <w:pStyle w:val="14"/>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Калужская обл., Юхновский р-н., г. Юхнов, микрорайон </w:t>
            </w:r>
            <w:proofErr w:type="spellStart"/>
            <w:r>
              <w:rPr>
                <w:rFonts w:ascii="Times New Roman" w:eastAsia="Calibri" w:hAnsi="Times New Roman" w:cs="Times New Roman"/>
                <w:sz w:val="24"/>
                <w:szCs w:val="24"/>
              </w:rPr>
              <w:t>Юхновград</w:t>
            </w:r>
            <w:proofErr w:type="spellEnd"/>
          </w:p>
        </w:tc>
        <w:tc>
          <w:tcPr>
            <w:tcW w:w="0" w:type="auto"/>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FB35EB" w:rsidRPr="005272D4" w:rsidRDefault="00FB35EB" w:rsidP="002650F8">
            <w:pPr>
              <w:pStyle w:val="14"/>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2024-2025 гг.</w:t>
            </w:r>
          </w:p>
        </w:tc>
      </w:tr>
    </w:tbl>
    <w:p w:rsidR="00FB35EB" w:rsidRDefault="00FB35EB" w:rsidP="00953D31">
      <w:pPr>
        <w:rPr>
          <w:b/>
        </w:rPr>
      </w:pPr>
    </w:p>
    <w:p w:rsidR="00953D31" w:rsidRPr="00225D8C" w:rsidRDefault="00A040B4" w:rsidP="00953D31">
      <w:pPr>
        <w:rPr>
          <w:b/>
        </w:rPr>
      </w:pPr>
      <w:r>
        <w:rPr>
          <w:b/>
        </w:rPr>
        <w:t xml:space="preserve">Другие объекты местного значения </w:t>
      </w:r>
      <w:r w:rsidR="001718FD">
        <w:rPr>
          <w:b/>
        </w:rPr>
        <w:t xml:space="preserve">муниципального района </w:t>
      </w:r>
      <w:r>
        <w:rPr>
          <w:b/>
        </w:rPr>
        <w:t xml:space="preserve">в сфере </w:t>
      </w:r>
      <w:r w:rsidR="00953D31">
        <w:rPr>
          <w:b/>
        </w:rPr>
        <w:t>культурно-бытового обслуживания</w:t>
      </w:r>
      <w:r w:rsidR="00953D31" w:rsidRPr="00E51551">
        <w:rPr>
          <w:b/>
        </w:rPr>
        <w:t xml:space="preserve"> не запланированы.</w:t>
      </w:r>
    </w:p>
    <w:p w:rsidR="007F6A6E" w:rsidRDefault="00953D31" w:rsidP="00953D31">
      <w:pPr>
        <w:pStyle w:val="2"/>
      </w:pPr>
      <w:bookmarkStart w:id="11" w:name="_Toc163560866"/>
      <w:r w:rsidRPr="00953D31">
        <w:t>Планируемые для размещения объекты в сфере обращения с отходами</w:t>
      </w:r>
      <w:bookmarkEnd w:id="11"/>
    </w:p>
    <w:p w:rsidR="00953D31" w:rsidRDefault="00953D31" w:rsidP="00953D31">
      <w:r w:rsidRPr="00623491">
        <w:t xml:space="preserve">В соответствии региональной программой «Обращение с отходами, в том числе с твердыми коммунальными отходами, на территории </w:t>
      </w:r>
      <w:r>
        <w:t>Калужской области</w:t>
      </w:r>
      <w:r w:rsidRPr="00623491">
        <w:t xml:space="preserve">», утвержденной постановлением Правительства </w:t>
      </w:r>
      <w:r>
        <w:t>Калужс</w:t>
      </w:r>
      <w:r w:rsidRPr="00623491">
        <w:t xml:space="preserve">кой области от </w:t>
      </w:r>
      <w:r>
        <w:t>15</w:t>
      </w:r>
      <w:r w:rsidRPr="00623491">
        <w:t>.0</w:t>
      </w:r>
      <w:r>
        <w:t>2</w:t>
      </w:r>
      <w:r w:rsidRPr="00623491">
        <w:t xml:space="preserve">.2018 N </w:t>
      </w:r>
      <w:r>
        <w:t>89</w:t>
      </w:r>
      <w:r w:rsidRPr="00623491">
        <w:t xml:space="preserve"> (с последующими изменениями) </w:t>
      </w:r>
      <w:r w:rsidRPr="00D72942">
        <w:t xml:space="preserve">доля утилизированных, обезвреженных отходов в общем объеме отходов, </w:t>
      </w:r>
      <w:r w:rsidRPr="00D72942">
        <w:lastRenderedPageBreak/>
        <w:t>образовавшихся в процессе производства и потребления, к 2027 году должна увеличиться до 45 %, а доля отходов, направляемых на захоронение, в общем объеме отходов, образовавшихся в процессе производства и потребления, должна уменьшиться до 55 %.</w:t>
      </w:r>
    </w:p>
    <w:p w:rsidR="00953D31" w:rsidRPr="00D72942" w:rsidRDefault="00953D31" w:rsidP="00953D31">
      <w:r w:rsidRPr="00D72942">
        <w:t>1. Развитие обязательной планово-регулярной системы сбора, транспортировки всех бытовых отходов (включая уличный смет с усовершенствованных покрытий) и их обезвреживание и утилизация (с предварительной сортировкой) на расчетный срок.</w:t>
      </w:r>
    </w:p>
    <w:p w:rsidR="00953D31" w:rsidRPr="00D72942" w:rsidRDefault="00953D31" w:rsidP="00953D31">
      <w:r w:rsidRPr="00D72942">
        <w:t xml:space="preserve">Планово-регулярная система включает: подготовку отходов к погрузке в собирающий </w:t>
      </w:r>
      <w:proofErr w:type="spellStart"/>
      <w:r w:rsidRPr="00D72942">
        <w:t>мусоровозный</w:t>
      </w:r>
      <w:proofErr w:type="spellEnd"/>
      <w:r w:rsidRPr="00D72942">
        <w:t xml:space="preserve"> транспорт, организацию временного хранения отходов и необходимую сортировку, сбор и вывоз отходов с территорий домовладений, организаций </w:t>
      </w:r>
      <w:proofErr w:type="spellStart"/>
      <w:r w:rsidRPr="00D72942">
        <w:t>н.п</w:t>
      </w:r>
      <w:proofErr w:type="spellEnd"/>
      <w:r w:rsidRPr="00D72942">
        <w:t>., зимнюю и летнюю уборку территории, утилизацию и обезвреживание специфических отходов и вторичных ресурсов, утилизацию и обезвреживание отходов на специальных сооружениях.</w:t>
      </w:r>
    </w:p>
    <w:p w:rsidR="00953D31" w:rsidRPr="00D72942" w:rsidRDefault="00953D31" w:rsidP="00953D31">
      <w:r w:rsidRPr="00D72942">
        <w:t>2. Использование рациональных методов утилизации отходов сельскохозяйственных предприятий: производство биогумуса, ускоренное микробиологическое компостирование, производство биогаза и др.</w:t>
      </w:r>
    </w:p>
    <w:p w:rsidR="00953D31" w:rsidRPr="00D72942" w:rsidRDefault="00953D31" w:rsidP="00953D31">
      <w:r w:rsidRPr="00D72942">
        <w:t>3. Предусматривается рост Т</w:t>
      </w:r>
      <w:r>
        <w:t>К</w:t>
      </w:r>
      <w:r w:rsidRPr="00D72942">
        <w:t>О вследствие улучшения благосостояния жителей. Предлагается контейнерная система для всех сельских населенных пунктов. Для застройки, в которой в настоящее время осуществляется планово-поквартирная система, намечается осуществлять постепенный переход к системе контейнерного вывоза.</w:t>
      </w:r>
    </w:p>
    <w:p w:rsidR="00953D31" w:rsidRPr="00D72942" w:rsidRDefault="00953D31" w:rsidP="00953D31">
      <w:r w:rsidRPr="00D72942">
        <w:t xml:space="preserve">4. Запрещается сжигание растительных остатков (ветки, скошенная трава и т.п.) на территории </w:t>
      </w:r>
      <w:r>
        <w:t>населенных пунктов.</w:t>
      </w:r>
    </w:p>
    <w:p w:rsidR="00953D31" w:rsidRPr="00D72942" w:rsidRDefault="00953D31" w:rsidP="00953D31">
      <w:r w:rsidRPr="00D72942">
        <w:t>5. На территориях садоводческих объединений граждан, на территориях гаражных кооперативов для сбора ТБО предусматриваются контейнерные площадки. Отработанные горюче-смазочные материалы, автошины, аккумуляторы, иные опасные отходы должны собираться в специально отведенных и оборудованных местах для последующей утилизации.</w:t>
      </w:r>
    </w:p>
    <w:p w:rsidR="00953D31" w:rsidRPr="00D72942" w:rsidRDefault="00953D31" w:rsidP="00953D31">
      <w:r w:rsidRPr="00D72942">
        <w:t>6. Сбор строительных отходов на территориях строительства, реконструкции, ремонта зданий производится в специальные емкости до накопления транспортных партий. При производстве работ по ремонту усовершенствованных покрытий и инженерных коммуникаций различного назначения отходы (асфальтобетонные покрытия и т.п.) должны быть вывезены к местам обеззараживания в срок, определенный администрацией МР «</w:t>
      </w:r>
      <w:r w:rsidRPr="00953D31">
        <w:t>Юхновский</w:t>
      </w:r>
      <w:r>
        <w:rPr>
          <w:b/>
        </w:rPr>
        <w:t xml:space="preserve"> </w:t>
      </w:r>
      <w:r w:rsidRPr="00D72942">
        <w:t>район» (двухдневный срок после окончания работ).</w:t>
      </w:r>
    </w:p>
    <w:p w:rsidR="00953D31" w:rsidRPr="00D72942" w:rsidRDefault="00953D31" w:rsidP="00953D31">
      <w:r w:rsidRPr="00D72942">
        <w:t xml:space="preserve">Решение вопросов охраны окружающей среды </w:t>
      </w:r>
      <w:r w:rsidRPr="00953D31">
        <w:t>Юхновского</w:t>
      </w:r>
      <w:r>
        <w:rPr>
          <w:b/>
        </w:rPr>
        <w:t xml:space="preserve"> </w:t>
      </w:r>
      <w:r w:rsidRPr="00D72942">
        <w:t>района требует выполнения на современном уровне комплекса мероприятий по совершенствованию схемы санитарной очистки и уборки крупных населенных пунктов.</w:t>
      </w:r>
    </w:p>
    <w:p w:rsidR="00953D31" w:rsidRPr="00D72942" w:rsidRDefault="00953D31" w:rsidP="00953D31">
      <w:r w:rsidRPr="00D72942">
        <w:t>Как показывает мировая практика при комплексном и технически грамотном подходе к решению проблемы утилизации Т</w:t>
      </w:r>
      <w:r>
        <w:t>К</w:t>
      </w:r>
      <w:r w:rsidRPr="00D72942">
        <w:t>О удается не только избежать загрязнения окружающей среды, вовлекать в оборот вторичные ресурсы, но и получать ощутимую прибыль. Следовательно, отходы следует рассматривать как дополнительный природно-техногенный ресурсный потенциал. Выполнение предложений по модернизации и развитию системы санитарной очистки позволит решить важнейшую техническую и экологическую проблему. Предусматривается развитие обязательной планово-регулярной системы сбора, транспортировки всех бытовых отходов (включая уличный смет с усовершенствованных покрытий) и их обезвреживание и утилизация (с предварительной сортировкой).</w:t>
      </w:r>
    </w:p>
    <w:p w:rsidR="00953D31" w:rsidRPr="00D72942" w:rsidRDefault="00953D31" w:rsidP="00953D31">
      <w:r w:rsidRPr="00D72942">
        <w:t xml:space="preserve">Планово-регулярная система включает: подготовку отходов к погрузке в собирающий </w:t>
      </w:r>
      <w:proofErr w:type="spellStart"/>
      <w:r w:rsidRPr="00D72942">
        <w:t>мусоровозный</w:t>
      </w:r>
      <w:proofErr w:type="spellEnd"/>
      <w:r w:rsidRPr="00D72942">
        <w:t xml:space="preserve"> транспорт, организацию временного хранения отходов (и необходимую сортировку), сбор и вывоз отходов с территорий домовладений, организаций города, </w:t>
      </w:r>
      <w:r w:rsidRPr="00D72942">
        <w:lastRenderedPageBreak/>
        <w:t>зимнюю и летнюю уборку территории, утилизацию и обезвреживание специфических отходов и вторичных ресурсов, утилизацию и обезвреживание отходов на специальных сооружениях.</w:t>
      </w:r>
    </w:p>
    <w:p w:rsidR="00953D31" w:rsidRPr="00D72942" w:rsidRDefault="00953D31" w:rsidP="00953D31">
      <w:r w:rsidRPr="00D72942">
        <w:t>Основные принципы уборки территории в летнее и зимнее время сохраняются, с развитием и модернизацией парка спец. машин и усовершенствованием снежных свалок по санитарным правилам.</w:t>
      </w:r>
    </w:p>
    <w:p w:rsidR="00953D31" w:rsidRPr="00D72942" w:rsidRDefault="00953D31" w:rsidP="00953D31">
      <w:r w:rsidRPr="00D72942">
        <w:t>Летняя уборка включает подметание, мойку и поливку усовершенствованных покрытий, полив зеленых насаждений общественного пользования, очистку колодцев дождевой канализации, с последующим вывозом смета и отходов на места обезвреживания.</w:t>
      </w:r>
    </w:p>
    <w:p w:rsidR="00953D31" w:rsidRPr="00D72942" w:rsidRDefault="00953D31" w:rsidP="00953D31">
      <w:r w:rsidRPr="00D72942">
        <w:t>К зимней уборке относятся: очистка проезжей части от выпавшего снега, борьба с образованием ледяной корки, ликвидация гололедов, удаление снежно-ледяных накатов и уплотненной корки снега, удаление снежных валов с городских улиц, расчистки перекрестков, остановок общественного транспорта.</w:t>
      </w:r>
    </w:p>
    <w:p w:rsidR="00953D31" w:rsidRDefault="00953D31" w:rsidP="00953D31">
      <w:r w:rsidRPr="00D72942">
        <w:t xml:space="preserve">В качестве основного технологического приема утилизации снега предлагается размещение снега на специальных </w:t>
      </w:r>
      <w:proofErr w:type="spellStart"/>
      <w:r w:rsidRPr="00D72942">
        <w:t>снегосвалках</w:t>
      </w:r>
      <w:proofErr w:type="spellEnd"/>
      <w:r w:rsidRPr="00D72942">
        <w:t xml:space="preserve"> (в перспективе с очисткой талых вод, образующихся при таянии, и последующим сбросом вод в канализационную сеть).</w:t>
      </w:r>
    </w:p>
    <w:p w:rsidR="00953D31" w:rsidRPr="00815AE2" w:rsidRDefault="00953D31" w:rsidP="00953D31">
      <w:pPr>
        <w:rPr>
          <w:b/>
        </w:rPr>
      </w:pPr>
      <w:r w:rsidRPr="00E51551">
        <w:rPr>
          <w:b/>
        </w:rPr>
        <w:t xml:space="preserve">На территории </w:t>
      </w:r>
      <w:r w:rsidRPr="00953D31">
        <w:rPr>
          <w:b/>
        </w:rPr>
        <w:t>Юхновского</w:t>
      </w:r>
      <w:r>
        <w:rPr>
          <w:b/>
        </w:rPr>
        <w:t xml:space="preserve"> </w:t>
      </w:r>
      <w:r w:rsidRPr="00E51551">
        <w:rPr>
          <w:b/>
        </w:rPr>
        <w:t xml:space="preserve">района объекты местного значения </w:t>
      </w:r>
      <w:r w:rsidR="001718FD">
        <w:rPr>
          <w:b/>
        </w:rPr>
        <w:t xml:space="preserve">муниципального района </w:t>
      </w:r>
      <w:r w:rsidRPr="00E51551">
        <w:rPr>
          <w:b/>
        </w:rPr>
        <w:t xml:space="preserve">в сфере </w:t>
      </w:r>
      <w:r>
        <w:rPr>
          <w:b/>
        </w:rPr>
        <w:t>обращения с отходами</w:t>
      </w:r>
      <w:r w:rsidRPr="00E51551">
        <w:rPr>
          <w:b/>
        </w:rPr>
        <w:t xml:space="preserve"> не запланированы.</w:t>
      </w:r>
    </w:p>
    <w:p w:rsidR="007F6A6E" w:rsidRDefault="00953D31" w:rsidP="00953D31">
      <w:pPr>
        <w:pStyle w:val="2"/>
      </w:pPr>
      <w:bookmarkStart w:id="12" w:name="_Toc163560867"/>
      <w:r w:rsidRPr="00953D31">
        <w:t>Планируемые для размещения объекты в сфере промышленности,</w:t>
      </w:r>
      <w:r>
        <w:t xml:space="preserve"> сельского хозяйства, турист</w:t>
      </w:r>
      <w:r w:rsidR="00165A97">
        <w:t>с</w:t>
      </w:r>
      <w:r>
        <w:t>ко-</w:t>
      </w:r>
      <w:r w:rsidRPr="00953D31">
        <w:t>рекреационной деятельности</w:t>
      </w:r>
      <w:bookmarkEnd w:id="12"/>
    </w:p>
    <w:p w:rsidR="00953D31" w:rsidRDefault="00953D31" w:rsidP="00953D31">
      <w:r w:rsidRPr="00953D31">
        <w:t>Юхновск</w:t>
      </w:r>
      <w:r>
        <w:t>ий</w:t>
      </w:r>
      <w:r>
        <w:rPr>
          <w:b/>
        </w:rPr>
        <w:t xml:space="preserve"> </w:t>
      </w:r>
      <w:r w:rsidRPr="00787A15">
        <w:t xml:space="preserve">район имеет сельскохозяйственную специализацию. </w:t>
      </w:r>
      <w:r w:rsidRPr="00392EBA">
        <w:t>Основным направлением в отрасли животноводства в районе является производство молока и мяса.</w:t>
      </w:r>
      <w:r>
        <w:t xml:space="preserve"> </w:t>
      </w:r>
      <w:r w:rsidRPr="00392EBA">
        <w:t>Основными производимыми в растениеводстве продуктами явл</w:t>
      </w:r>
      <w:r>
        <w:t xml:space="preserve">яются зерновые </w:t>
      </w:r>
      <w:r w:rsidRPr="00392EBA">
        <w:t>культуры</w:t>
      </w:r>
      <w:r>
        <w:t xml:space="preserve">. </w:t>
      </w:r>
      <w:r w:rsidRPr="00392EBA">
        <w:t>Выгодное территориальное положение по отношению к транспортным коммуникация</w:t>
      </w:r>
      <w:r>
        <w:t>м</w:t>
      </w:r>
      <w:r w:rsidRPr="00392EBA">
        <w:t xml:space="preserve"> делает возможным реализацию </w:t>
      </w:r>
      <w:r>
        <w:t>овощей и фруктов</w:t>
      </w:r>
      <w:r w:rsidRPr="00392EBA">
        <w:t xml:space="preserve"> и</w:t>
      </w:r>
      <w:r>
        <w:t xml:space="preserve"> </w:t>
      </w:r>
      <w:r w:rsidRPr="00392EBA">
        <w:t>стимулирует развитие тепличного хозяйства.</w:t>
      </w:r>
    </w:p>
    <w:p w:rsidR="00953D31" w:rsidRDefault="00953D31" w:rsidP="00953D31">
      <w:r w:rsidRPr="00392EBA">
        <w:t xml:space="preserve">Для дальнейшего развития АПК необходимо предусмотреть интенсивное использование сельскохозяйственных угодий сельхозпредприятиями, </w:t>
      </w:r>
      <w:r>
        <w:t>при сохранении специализации.</w:t>
      </w:r>
      <w:r w:rsidRPr="00392EBA">
        <w:t xml:space="preserve"> Для эффективного ведения животноводства необходимо строительство современных животноводческих комплексов, реконструкция и модернизация существующих объектов. С целью сохранения   конкурентного положения в долгосрочной перспективе необходимо привлечь инвестиции для расширения производства, переработки и хранения сельскохозяйственной продукции с размещением новых объектов капитального строительства.</w:t>
      </w:r>
    </w:p>
    <w:p w:rsidR="00953D31" w:rsidRDefault="00953D31" w:rsidP="00953D31">
      <w:r w:rsidRPr="00EF2A4A">
        <w:t xml:space="preserve">Характерной особенностью промышленных предприятий района является ориентированность на использование местной сырьевой базы. </w:t>
      </w:r>
    </w:p>
    <w:p w:rsidR="00953D31" w:rsidRDefault="00953D31" w:rsidP="00953D31">
      <w:r w:rsidRPr="00093129">
        <w:t>Для дальнейшего развития промышленной отрасли сформирован</w:t>
      </w:r>
      <w:r>
        <w:t>ы</w:t>
      </w:r>
      <w:r w:rsidRPr="00093129">
        <w:t xml:space="preserve"> инвестиционны</w:t>
      </w:r>
      <w:r>
        <w:t xml:space="preserve">е </w:t>
      </w:r>
      <w:r w:rsidRPr="00093129">
        <w:t>площад</w:t>
      </w:r>
      <w:r>
        <w:t>ки</w:t>
      </w:r>
      <w:r w:rsidRPr="00093129">
        <w:t>, предлагаемых для освоения и развития бизнеса на территории района</w:t>
      </w:r>
      <w:r>
        <w:t>.</w:t>
      </w:r>
    </w:p>
    <w:p w:rsidR="00953D31" w:rsidRDefault="00953D31" w:rsidP="00953D31">
      <w:r>
        <w:t>Р</w:t>
      </w:r>
      <w:r w:rsidRPr="00093129">
        <w:t xml:space="preserve">еализация данных проектов на территории </w:t>
      </w:r>
      <w:r w:rsidRPr="00953D31">
        <w:t>Юхновского</w:t>
      </w:r>
      <w:r>
        <w:rPr>
          <w:b/>
        </w:rPr>
        <w:t xml:space="preserve"> </w:t>
      </w:r>
      <w:r w:rsidRPr="00093129">
        <w:t>района будет способствовать</w:t>
      </w:r>
      <w:r>
        <w:t xml:space="preserve"> </w:t>
      </w:r>
      <w:r w:rsidRPr="00093129">
        <w:t>развитию малого среднего предпринимательства</w:t>
      </w:r>
      <w:r>
        <w:t xml:space="preserve">, </w:t>
      </w:r>
      <w:r w:rsidRPr="00093129">
        <w:t>созданию дополнительных рабочих</w:t>
      </w:r>
      <w:r>
        <w:t xml:space="preserve"> мест и, как следствие, </w:t>
      </w:r>
      <w:r w:rsidRPr="00093129">
        <w:t>увеличению налогооблагаемой базы, повышению доходов бюджета.</w:t>
      </w:r>
    </w:p>
    <w:p w:rsidR="00953D31" w:rsidRDefault="00953D31" w:rsidP="00953D31">
      <w:r w:rsidRPr="008C6286">
        <w:t xml:space="preserve">В районе имеется значительный объем </w:t>
      </w:r>
      <w:r w:rsidRPr="00C54B2E">
        <w:t>земель запаса,</w:t>
      </w:r>
      <w:r w:rsidRPr="008C6286">
        <w:t xml:space="preserve"> который может быть предоставлен для производственного и сель</w:t>
      </w:r>
      <w:r>
        <w:t>скохозяйственного использования, после изменения категории в соответствующую планируемому использованию.</w:t>
      </w:r>
    </w:p>
    <w:p w:rsidR="00953D31" w:rsidRPr="00815AE2" w:rsidRDefault="00953D31" w:rsidP="00953D31">
      <w:pPr>
        <w:rPr>
          <w:b/>
        </w:rPr>
      </w:pPr>
      <w:r w:rsidRPr="00E51551">
        <w:rPr>
          <w:b/>
        </w:rPr>
        <w:lastRenderedPageBreak/>
        <w:t xml:space="preserve">На территории </w:t>
      </w:r>
      <w:r w:rsidRPr="00953D31">
        <w:rPr>
          <w:b/>
        </w:rPr>
        <w:t>Юхновского</w:t>
      </w:r>
      <w:r>
        <w:rPr>
          <w:b/>
        </w:rPr>
        <w:t xml:space="preserve"> </w:t>
      </w:r>
      <w:r w:rsidRPr="00E51551">
        <w:rPr>
          <w:b/>
        </w:rPr>
        <w:t xml:space="preserve">района объекты местного значения </w:t>
      </w:r>
      <w:r w:rsidR="001718FD">
        <w:rPr>
          <w:b/>
        </w:rPr>
        <w:t xml:space="preserve">муниципального района </w:t>
      </w:r>
      <w:r w:rsidRPr="00E51551">
        <w:rPr>
          <w:b/>
        </w:rPr>
        <w:t xml:space="preserve">в сфере </w:t>
      </w:r>
      <w:r w:rsidRPr="000B6A87">
        <w:rPr>
          <w:b/>
        </w:rPr>
        <w:t>промышленности,</w:t>
      </w:r>
      <w:r>
        <w:rPr>
          <w:b/>
        </w:rPr>
        <w:t xml:space="preserve"> сельского хозяйства, турист</w:t>
      </w:r>
      <w:r w:rsidR="00165A97">
        <w:rPr>
          <w:b/>
        </w:rPr>
        <w:t>с</w:t>
      </w:r>
      <w:r>
        <w:rPr>
          <w:b/>
        </w:rPr>
        <w:t>ко-</w:t>
      </w:r>
      <w:r w:rsidRPr="000B6A87">
        <w:rPr>
          <w:b/>
        </w:rPr>
        <w:t xml:space="preserve">рекреационной деятельности </w:t>
      </w:r>
      <w:r w:rsidRPr="00E51551">
        <w:rPr>
          <w:b/>
        </w:rPr>
        <w:t>не запланированы.</w:t>
      </w:r>
    </w:p>
    <w:p w:rsidR="006D61CE" w:rsidRDefault="006D61CE" w:rsidP="00742833"/>
    <w:p w:rsidR="006D61CE" w:rsidRDefault="00742833" w:rsidP="00BA1533">
      <w:pPr>
        <w:pStyle w:val="2"/>
      </w:pPr>
      <w:bookmarkStart w:id="13" w:name="_Toc163560868"/>
      <w:r>
        <w:t>Проблемы, тенденции, риски и оценка потенциала развития территории</w:t>
      </w:r>
      <w:bookmarkEnd w:id="13"/>
    </w:p>
    <w:p w:rsidR="00BA1533" w:rsidRDefault="00BA1533" w:rsidP="00BA1533">
      <w:r>
        <w:t xml:space="preserve">Для выявления современных проблем и потенциала развития Юхновского района были проанализированы тенденции застройки последних лет, проведена их экстраполяция на 10-летний период, сложившегося рынка </w:t>
      </w:r>
      <w:proofErr w:type="spellStart"/>
      <w:r>
        <w:t>девелопмента</w:t>
      </w:r>
      <w:proofErr w:type="spellEnd"/>
      <w:r>
        <w:t>, приоритетов администрации района.</w:t>
      </w:r>
    </w:p>
    <w:p w:rsidR="00BA1533" w:rsidRDefault="00BA1533" w:rsidP="00BA1533">
      <w:r>
        <w:t>С учетом ведущейся сегодня индивидуальной жилой застройки, а также резервов свободных территорий в границах населенных пунктов, объемы строительства на расчетный период нагрузка на природные ландшафты, имеющуюся транспортную, инженерную и социальную инфраструктуру повысится незначительно.</w:t>
      </w:r>
    </w:p>
    <w:p w:rsidR="00BA1533" w:rsidRDefault="00BA1533" w:rsidP="00BA1533">
      <w:r>
        <w:t xml:space="preserve">Обеспечение рабочими местами жителей сельского поселения не является серьезной проблемой. Имеются значительные резервы территория для размещения рабочих мест как на свободных от застройки территориях, так и за счет </w:t>
      </w:r>
      <w:proofErr w:type="gramStart"/>
      <w:r>
        <w:t>реорганизации и повышения эффективности использования</w:t>
      </w:r>
      <w:proofErr w:type="gramEnd"/>
      <w:r>
        <w:t xml:space="preserve"> сложившихся </w:t>
      </w:r>
      <w:proofErr w:type="spellStart"/>
      <w:r>
        <w:t>промзон</w:t>
      </w:r>
      <w:proofErr w:type="spellEnd"/>
      <w:r>
        <w:t xml:space="preserve"> крупных предприятий.</w:t>
      </w:r>
    </w:p>
    <w:p w:rsidR="00BA1533" w:rsidRDefault="00BA1533" w:rsidP="00BA1533">
      <w:r>
        <w:t>Определенный потенциал имеет дальнейшее развитие сферы рекреационных услуг, как в формате крупных предприятий, так и в формате обслуживания временного и сезонного населения.</w:t>
      </w:r>
    </w:p>
    <w:p w:rsidR="00BA1533" w:rsidRDefault="00BA1533" w:rsidP="00BA1533">
      <w:r>
        <w:t xml:space="preserve">В результате анализа современного состояния района было выявлено, что основные проблемы в социально-экономическом, планировочном развитии могут проявиться лишь вследствие гипердинамичной застройки свободных территорий </w:t>
      </w:r>
      <w:proofErr w:type="spellStart"/>
      <w:r>
        <w:t>сельзозназначения</w:t>
      </w:r>
      <w:proofErr w:type="spellEnd"/>
      <w:r>
        <w:t xml:space="preserve"> дачными и садоводческими некоммерческими товариществами и резкое увеличение сезонного населения.</w:t>
      </w:r>
    </w:p>
    <w:p w:rsidR="00BA1533" w:rsidRDefault="00BA1533" w:rsidP="00BA1533">
      <w:r>
        <w:t>Проблемы в жилищной сфере в отсутствие ветхого и аварийного жилья в настоящий момент лежат в основном в области благоустройства жилых территорий.</w:t>
      </w:r>
    </w:p>
    <w:p w:rsidR="00BA1533" w:rsidRDefault="00BA1533" w:rsidP="00BA1533">
      <w:r>
        <w:t>В настоящее время и в перспективе на расчетный срок для сельского поселения характерны следующие проблемы, связанные с различными аспектами жизни населения.</w:t>
      </w:r>
    </w:p>
    <w:p w:rsidR="00BA1533" w:rsidRDefault="00BA1533" w:rsidP="00BA1533">
      <w:r>
        <w:t>В социальном и коммерческом обслуживании населения:</w:t>
      </w:r>
    </w:p>
    <w:p w:rsidR="00BA1533" w:rsidRDefault="00BA1533" w:rsidP="00BA1533">
      <w:pPr>
        <w:pStyle w:val="a3"/>
        <w:numPr>
          <w:ilvl w:val="0"/>
          <w:numId w:val="21"/>
        </w:numPr>
      </w:pPr>
      <w:proofErr w:type="gramStart"/>
      <w:r>
        <w:t>вероятно</w:t>
      </w:r>
      <w:proofErr w:type="gramEnd"/>
      <w:r>
        <w:t xml:space="preserve"> появление дефицита объектов образования: школ и детских садов в случае омоложения демографической структуры населения;</w:t>
      </w:r>
    </w:p>
    <w:p w:rsidR="00BA1533" w:rsidRDefault="00BA1533" w:rsidP="00BA1533">
      <w:pPr>
        <w:pStyle w:val="a3"/>
        <w:numPr>
          <w:ilvl w:val="0"/>
          <w:numId w:val="21"/>
        </w:numPr>
      </w:pPr>
      <w:r>
        <w:t>отсутствие развлекательных центров современного формата, современных торговых форматов.</w:t>
      </w:r>
    </w:p>
    <w:p w:rsidR="00BA1533" w:rsidRDefault="00BA1533" w:rsidP="00BA1533">
      <w:r>
        <w:t>В сфере торговли и бытовых услуг:</w:t>
      </w:r>
    </w:p>
    <w:p w:rsidR="00BA1533" w:rsidRDefault="00BA1533" w:rsidP="00BA1533">
      <w:pPr>
        <w:pStyle w:val="a3"/>
        <w:numPr>
          <w:ilvl w:val="0"/>
          <w:numId w:val="22"/>
        </w:numPr>
      </w:pPr>
      <w:r>
        <w:t xml:space="preserve">отсутствие рынков продовольственных товаров и овощей, еженедельных рынков для местных </w:t>
      </w:r>
      <w:proofErr w:type="spellStart"/>
      <w:r>
        <w:t>сельхозтоваров</w:t>
      </w:r>
      <w:proofErr w:type="spellEnd"/>
      <w:r>
        <w:t>.</w:t>
      </w:r>
    </w:p>
    <w:p w:rsidR="00BA1533" w:rsidRDefault="00BA1533" w:rsidP="00BA1533">
      <w:r>
        <w:t>В структуре занятости:</w:t>
      </w:r>
    </w:p>
    <w:p w:rsidR="00BA1533" w:rsidRDefault="00BA1533" w:rsidP="00BA1533">
      <w:pPr>
        <w:pStyle w:val="a3"/>
        <w:numPr>
          <w:ilvl w:val="0"/>
          <w:numId w:val="22"/>
        </w:numPr>
      </w:pPr>
      <w:r>
        <w:t>высокая доля занятых в сером секторе обслуживания временного и сезонного населения;</w:t>
      </w:r>
    </w:p>
    <w:p w:rsidR="00BA1533" w:rsidRDefault="00BA1533" w:rsidP="00BA1533">
      <w:pPr>
        <w:pStyle w:val="a3"/>
        <w:numPr>
          <w:ilvl w:val="0"/>
          <w:numId w:val="22"/>
        </w:numPr>
      </w:pPr>
      <w:r>
        <w:t>рабочие места привлекают временные трудовые ресурсы.</w:t>
      </w:r>
    </w:p>
    <w:p w:rsidR="00BA1533" w:rsidRDefault="00BA1533" w:rsidP="00BA1533">
      <w:r>
        <w:t>В экологии и охране окружающей среды:</w:t>
      </w:r>
    </w:p>
    <w:p w:rsidR="00BA1533" w:rsidRDefault="00BA1533" w:rsidP="00BA1533">
      <w:pPr>
        <w:pStyle w:val="a3"/>
        <w:numPr>
          <w:ilvl w:val="0"/>
          <w:numId w:val="23"/>
        </w:numPr>
      </w:pPr>
      <w:r>
        <w:lastRenderedPageBreak/>
        <w:t>уничтожение открытых ландшафтов;</w:t>
      </w:r>
    </w:p>
    <w:p w:rsidR="00BA1533" w:rsidRDefault="00BA1533" w:rsidP="00BA1533">
      <w:pPr>
        <w:pStyle w:val="a3"/>
        <w:numPr>
          <w:ilvl w:val="0"/>
          <w:numId w:val="23"/>
        </w:numPr>
      </w:pPr>
      <w:r>
        <w:t>состояние рек и ручьев, загрязнение берегов;</w:t>
      </w:r>
    </w:p>
    <w:p w:rsidR="00BA1533" w:rsidRDefault="00BA1533" w:rsidP="00BA1533">
      <w:pPr>
        <w:pStyle w:val="a3"/>
        <w:numPr>
          <w:ilvl w:val="0"/>
          <w:numId w:val="23"/>
        </w:numPr>
      </w:pPr>
      <w:r>
        <w:t>переработка и захоронение бытовых отходов.</w:t>
      </w:r>
    </w:p>
    <w:p w:rsidR="00BA1533" w:rsidRDefault="00BA1533" w:rsidP="00BA1533">
      <w:r>
        <w:t>В инженерной инфраструктуре:</w:t>
      </w:r>
    </w:p>
    <w:p w:rsidR="00BA1533" w:rsidRDefault="00BA1533" w:rsidP="00616651">
      <w:pPr>
        <w:pStyle w:val="a3"/>
        <w:numPr>
          <w:ilvl w:val="0"/>
          <w:numId w:val="24"/>
        </w:numPr>
      </w:pPr>
      <w:r>
        <w:t>низкая обеспеченность инженерной инфраструктурой сложившейся сельской застройки;</w:t>
      </w:r>
    </w:p>
    <w:p w:rsidR="00BA1533" w:rsidRDefault="00BA1533" w:rsidP="00616651">
      <w:pPr>
        <w:pStyle w:val="a3"/>
        <w:numPr>
          <w:ilvl w:val="0"/>
          <w:numId w:val="24"/>
        </w:numPr>
      </w:pPr>
      <w:r>
        <w:t>новая застройка не приводит к улучшению инженерного обеспечения</w:t>
      </w:r>
      <w:r w:rsidR="00616651">
        <w:t xml:space="preserve"> </w:t>
      </w:r>
      <w:r>
        <w:t>«исторических» деревень.</w:t>
      </w:r>
    </w:p>
    <w:p w:rsidR="00BA1533" w:rsidRDefault="00BA1533" w:rsidP="00BA1533">
      <w:r>
        <w:t>Вместе с тем, в настоящее время отсутствуют серьёзные проблемы в экономике</w:t>
      </w:r>
      <w:r w:rsidR="00616651">
        <w:t xml:space="preserve"> </w:t>
      </w:r>
      <w:r>
        <w:t>поселения, в коммерческой сфере и малом бизнесе.</w:t>
      </w:r>
    </w:p>
    <w:p w:rsidR="00616651" w:rsidRDefault="00616651" w:rsidP="00616651">
      <w:r>
        <w:t>В результате оценки «веса» проблем, важности позитивных и негативных тенденций были определены наиболее важные, серьезные планировочные проблемы, на решение которых должен быть направлены управленческие воздействия:</w:t>
      </w:r>
    </w:p>
    <w:p w:rsidR="00616651" w:rsidRDefault="00616651" w:rsidP="00616651">
      <w:pPr>
        <w:pStyle w:val="a3"/>
        <w:numPr>
          <w:ilvl w:val="0"/>
          <w:numId w:val="25"/>
        </w:numPr>
      </w:pPr>
      <w:r>
        <w:t>диспропорции в жилищном строительстве и формировании коммерческой застройки, что неизбежно приведет к повышению нагрузки на транспортную сеть для обеспечения выезда жителей к местам приложения труда;</w:t>
      </w:r>
    </w:p>
    <w:p w:rsidR="00616651" w:rsidRDefault="00616651" w:rsidP="00616651">
      <w:pPr>
        <w:pStyle w:val="a3"/>
        <w:numPr>
          <w:ilvl w:val="0"/>
          <w:numId w:val="25"/>
        </w:numPr>
      </w:pPr>
      <w:r>
        <w:t xml:space="preserve">дачная застройка с нарушением природных ландшафтов. Превращение сельской местности в </w:t>
      </w:r>
      <w:proofErr w:type="spellStart"/>
      <w:r>
        <w:t>субурбию</w:t>
      </w:r>
      <w:proofErr w:type="spellEnd"/>
      <w:r>
        <w:t xml:space="preserve"> с риском ее неполного использования даже для временного проживания;</w:t>
      </w:r>
    </w:p>
    <w:p w:rsidR="00616651" w:rsidRDefault="00616651" w:rsidP="002650F8">
      <w:pPr>
        <w:pStyle w:val="a3"/>
        <w:numPr>
          <w:ilvl w:val="0"/>
          <w:numId w:val="25"/>
        </w:numPr>
      </w:pPr>
      <w:r>
        <w:t>низкое качество уличной сети в жилой застройке, высокий процент улиц без покрытия.</w:t>
      </w:r>
    </w:p>
    <w:p w:rsidR="00616651" w:rsidRDefault="00616651" w:rsidP="00616651">
      <w:r>
        <w:t>Прочие проблемы, имеющие более низкий приоритет:</w:t>
      </w:r>
    </w:p>
    <w:p w:rsidR="00616651" w:rsidRDefault="00616651" w:rsidP="00616651">
      <w:pPr>
        <w:pStyle w:val="a3"/>
        <w:numPr>
          <w:ilvl w:val="0"/>
          <w:numId w:val="26"/>
        </w:numPr>
      </w:pPr>
      <w:r>
        <w:t>уплотнение типологии жилого строительства;</w:t>
      </w:r>
    </w:p>
    <w:p w:rsidR="00616651" w:rsidRDefault="00616651" w:rsidP="00616651">
      <w:pPr>
        <w:pStyle w:val="a3"/>
        <w:numPr>
          <w:ilvl w:val="0"/>
          <w:numId w:val="26"/>
        </w:numPr>
      </w:pPr>
      <w:r>
        <w:t>диспропорции в плотности застройки и плотности уличной сети;</w:t>
      </w:r>
    </w:p>
    <w:p w:rsidR="00616651" w:rsidRDefault="00616651" w:rsidP="00616651">
      <w:pPr>
        <w:pStyle w:val="a3"/>
        <w:numPr>
          <w:ilvl w:val="0"/>
          <w:numId w:val="26"/>
        </w:numPr>
      </w:pPr>
      <w:r>
        <w:t>размещение крупных промышленных предприятий в жилой застройке, жилой застройка в санитарно-защитных зонах;</w:t>
      </w:r>
    </w:p>
    <w:p w:rsidR="00616651" w:rsidRDefault="00616651" w:rsidP="00616651">
      <w:pPr>
        <w:pStyle w:val="a3"/>
        <w:numPr>
          <w:ilvl w:val="0"/>
          <w:numId w:val="26"/>
        </w:numPr>
      </w:pPr>
      <w:r>
        <w:t>новое жилищное строительство порождает скрытые планировочные проблемы.</w:t>
      </w:r>
    </w:p>
    <w:p w:rsidR="00616651" w:rsidRDefault="00616651" w:rsidP="00616651">
      <w:r>
        <w:t>Выявлены основные негативные тенденции, определяющие проблемное развитие на ближайшее десятилетие и требующие вмешательства:</w:t>
      </w:r>
    </w:p>
    <w:p w:rsidR="00616651" w:rsidRDefault="00616651" w:rsidP="00616651">
      <w:pPr>
        <w:pStyle w:val="a3"/>
        <w:numPr>
          <w:ilvl w:val="0"/>
          <w:numId w:val="27"/>
        </w:numPr>
      </w:pPr>
      <w:r>
        <w:t>повышение нагрузки на уличную сеть без ее развития;</w:t>
      </w:r>
    </w:p>
    <w:p w:rsidR="00616651" w:rsidRDefault="00616651" w:rsidP="00616651">
      <w:pPr>
        <w:pStyle w:val="a3"/>
        <w:numPr>
          <w:ilvl w:val="0"/>
          <w:numId w:val="27"/>
        </w:numPr>
      </w:pPr>
      <w:r>
        <w:t>повышение доли временного населения, которым, возможно, будут востребованы услуги социального сектора, не заложенные в нормативную обеспеченность;</w:t>
      </w:r>
    </w:p>
    <w:p w:rsidR="00616651" w:rsidRDefault="00616651" w:rsidP="00616651">
      <w:pPr>
        <w:pStyle w:val="a3"/>
        <w:numPr>
          <w:ilvl w:val="0"/>
          <w:numId w:val="27"/>
        </w:numPr>
      </w:pPr>
      <w:r>
        <w:t>в целом – рост диспропорций в развитии поселения, которые могут обернуться проблемами для будущих поколений.</w:t>
      </w:r>
    </w:p>
    <w:p w:rsidR="00616651" w:rsidRDefault="00616651" w:rsidP="00616651">
      <w:r>
        <w:t>Основными конкурентными преимуществами, обеспечивающими потенциал, на реализацию которого должны быть направлены мероприятия:</w:t>
      </w:r>
    </w:p>
    <w:p w:rsidR="00616651" w:rsidRDefault="00616651" w:rsidP="00616651">
      <w:pPr>
        <w:pStyle w:val="a3"/>
        <w:numPr>
          <w:ilvl w:val="0"/>
          <w:numId w:val="28"/>
        </w:numPr>
      </w:pPr>
      <w:r>
        <w:t>привлекательность для комфортной жизни, обусловленная невысокой плотностью населения и достаточным уровнем социального обслуживания;</w:t>
      </w:r>
    </w:p>
    <w:p w:rsidR="00616651" w:rsidRDefault="00616651" w:rsidP="00616651">
      <w:pPr>
        <w:pStyle w:val="a3"/>
        <w:numPr>
          <w:ilvl w:val="0"/>
          <w:numId w:val="28"/>
        </w:numPr>
      </w:pPr>
      <w:r>
        <w:t>много территорий с высоким неиспользованным потенциалом;</w:t>
      </w:r>
    </w:p>
    <w:p w:rsidR="00616651" w:rsidRDefault="00616651" w:rsidP="00616651">
      <w:pPr>
        <w:pStyle w:val="a3"/>
        <w:numPr>
          <w:ilvl w:val="0"/>
          <w:numId w:val="28"/>
        </w:numPr>
      </w:pPr>
      <w:r>
        <w:t>наличие свободных площадок в границах населенных пунктов, для которых могут быть предложены экономически эффективные виды освоения.</w:t>
      </w:r>
    </w:p>
    <w:p w:rsidR="00616651" w:rsidRDefault="00616651" w:rsidP="00616651">
      <w:r>
        <w:t>В итоге предлагается уделить основное внимание развитию мест приложения труда, рекреационной специализации района и формированию административно-коммерческих центров сельских поселении района.</w:t>
      </w:r>
    </w:p>
    <w:p w:rsidR="00E13C8E" w:rsidRPr="00E13C8E" w:rsidRDefault="00E13C8E" w:rsidP="00E13C8E"/>
    <w:p w:rsidR="00953D31" w:rsidRDefault="00953D31" w:rsidP="001C0064">
      <w:pPr>
        <w:rPr>
          <w:szCs w:val="24"/>
        </w:rPr>
      </w:pPr>
    </w:p>
    <w:p w:rsidR="00B13973" w:rsidRPr="00B13973" w:rsidRDefault="00B13973" w:rsidP="00B13973"/>
    <w:sectPr w:rsidR="00B13973" w:rsidRPr="00B13973" w:rsidSect="005D6D29">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0F8" w:rsidRDefault="002650F8" w:rsidP="00480FE5">
      <w:pPr>
        <w:spacing w:after="0" w:line="240" w:lineRule="auto"/>
      </w:pPr>
      <w:r>
        <w:separator/>
      </w:r>
    </w:p>
  </w:endnote>
  <w:endnote w:type="continuationSeparator" w:id="0">
    <w:p w:rsidR="002650F8" w:rsidRDefault="002650F8" w:rsidP="0048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32918"/>
      <w:docPartObj>
        <w:docPartGallery w:val="Page Numbers (Bottom of Page)"/>
        <w:docPartUnique/>
      </w:docPartObj>
    </w:sdtPr>
    <w:sdtEndPr/>
    <w:sdtContent>
      <w:p w:rsidR="002650F8" w:rsidRDefault="002650F8" w:rsidP="004706EC">
        <w:pPr>
          <w:pStyle w:val="af3"/>
          <w:jc w:val="right"/>
        </w:pPr>
        <w:r>
          <w:fldChar w:fldCharType="begin"/>
        </w:r>
        <w:r>
          <w:instrText>PAGE   \* MERGEFORMAT</w:instrText>
        </w:r>
        <w:r>
          <w:fldChar w:fldCharType="separate"/>
        </w:r>
        <w:r w:rsidR="001718F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0F8" w:rsidRDefault="002650F8" w:rsidP="00480FE5">
      <w:pPr>
        <w:spacing w:after="0" w:line="240" w:lineRule="auto"/>
      </w:pPr>
      <w:r>
        <w:separator/>
      </w:r>
    </w:p>
  </w:footnote>
  <w:footnote w:type="continuationSeparator" w:id="0">
    <w:p w:rsidR="002650F8" w:rsidRDefault="002650F8" w:rsidP="00480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1673"/>
        </w:tabs>
        <w:ind w:left="1673" w:hanging="255"/>
      </w:pPr>
      <w:rPr>
        <w:rFonts w:ascii="Symbol" w:hAnsi="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2149"/>
        </w:tabs>
        <w:ind w:left="2149" w:hanging="360"/>
      </w:pPr>
      <w:rPr>
        <w:rFonts w:ascii="Symbol" w:hAnsi="Symbol"/>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Courier New" w:hAnsi="Courier New"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C"/>
    <w:multiLevelType w:val="singleLevel"/>
    <w:tmpl w:val="0000000C"/>
    <w:name w:val="WW8Num12"/>
    <w:lvl w:ilvl="0">
      <w:start w:val="1"/>
      <w:numFmt w:val="bullet"/>
      <w:lvlText w:val=""/>
      <w:lvlJc w:val="left"/>
      <w:pPr>
        <w:tabs>
          <w:tab w:val="num" w:pos="2149"/>
        </w:tabs>
        <w:ind w:left="2149" w:hanging="360"/>
      </w:pPr>
      <w:rPr>
        <w:rFonts w:ascii="Symbol" w:hAnsi="Symbol"/>
      </w:rPr>
    </w:lvl>
  </w:abstractNum>
  <w:abstractNum w:abstractNumId="5" w15:restartNumberingAfterBreak="0">
    <w:nsid w:val="0000000D"/>
    <w:multiLevelType w:val="multilevel"/>
    <w:tmpl w:val="0000000D"/>
    <w:name w:val="WW8Num13"/>
    <w:lvl w:ilvl="0">
      <w:start w:val="1"/>
      <w:numFmt w:val="bullet"/>
      <w:lvlText w:val=""/>
      <w:lvlJc w:val="left"/>
      <w:pPr>
        <w:tabs>
          <w:tab w:val="num" w:pos="2858"/>
        </w:tabs>
        <w:ind w:left="2858"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6" w15:restartNumberingAfterBreak="0">
    <w:nsid w:val="0000000F"/>
    <w:multiLevelType w:val="singleLevel"/>
    <w:tmpl w:val="0000000F"/>
    <w:name w:val="WW8Num15"/>
    <w:lvl w:ilvl="0">
      <w:start w:val="1"/>
      <w:numFmt w:val="bullet"/>
      <w:lvlText w:val=""/>
      <w:lvlJc w:val="left"/>
      <w:pPr>
        <w:tabs>
          <w:tab w:val="num" w:pos="992"/>
        </w:tabs>
        <w:ind w:left="992" w:hanging="283"/>
      </w:pPr>
      <w:rPr>
        <w:rFonts w:ascii="Symbol" w:hAnsi="Symbol"/>
      </w:rPr>
    </w:lvl>
  </w:abstractNum>
  <w:abstractNum w:abstractNumId="7" w15:restartNumberingAfterBreak="0">
    <w:nsid w:val="00000012"/>
    <w:multiLevelType w:val="singleLevel"/>
    <w:tmpl w:val="00000012"/>
    <w:name w:val="WW8Num18"/>
    <w:lvl w:ilvl="0">
      <w:start w:val="1"/>
      <w:numFmt w:val="decimal"/>
      <w:lvlText w:val="%1."/>
      <w:lvlJc w:val="left"/>
      <w:pPr>
        <w:tabs>
          <w:tab w:val="num" w:pos="1068"/>
        </w:tabs>
        <w:ind w:left="1068" w:hanging="360"/>
      </w:pPr>
    </w:lvl>
  </w:abstractNum>
  <w:abstractNum w:abstractNumId="8" w15:restartNumberingAfterBreak="0">
    <w:nsid w:val="00000013"/>
    <w:multiLevelType w:val="multilevel"/>
    <w:tmpl w:val="00000013"/>
    <w:name w:val="WW8Num19"/>
    <w:lvl w:ilvl="0">
      <w:start w:val="1"/>
      <w:numFmt w:val="bullet"/>
      <w:lvlText w:val=""/>
      <w:lvlJc w:val="left"/>
      <w:pPr>
        <w:tabs>
          <w:tab w:val="num" w:pos="2858"/>
        </w:tabs>
        <w:ind w:left="2858"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9"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Courier New" w:hAnsi="Courier New"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Courier New" w:hAnsi="Courier New" w:cs="Symbol"/>
      </w:rPr>
    </w:lvl>
  </w:abstractNum>
  <w:abstractNum w:abstractNumId="11" w15:restartNumberingAfterBreak="0">
    <w:nsid w:val="00000016"/>
    <w:multiLevelType w:val="multilevel"/>
    <w:tmpl w:val="00000016"/>
    <w:name w:val="WW8Num2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9"/>
    <w:multiLevelType w:val="singleLevel"/>
    <w:tmpl w:val="00000019"/>
    <w:name w:val="WW8Num25"/>
    <w:lvl w:ilvl="0">
      <w:numFmt w:val="bullet"/>
      <w:lvlText w:val="-"/>
      <w:lvlJc w:val="left"/>
      <w:pPr>
        <w:tabs>
          <w:tab w:val="num" w:pos="720"/>
        </w:tabs>
        <w:ind w:left="720" w:hanging="360"/>
      </w:pPr>
      <w:rPr>
        <w:rFonts w:ascii="Times New Roman" w:hAnsi="Times New Roman" w:cs="Symbol"/>
      </w:rPr>
    </w:lvl>
  </w:abstractNum>
  <w:abstractNum w:abstractNumId="13" w15:restartNumberingAfterBreak="0">
    <w:nsid w:val="0000001C"/>
    <w:multiLevelType w:val="multilevel"/>
    <w:tmpl w:val="0000001C"/>
    <w:name w:val="WW8Num28"/>
    <w:lvl w:ilvl="0">
      <w:start w:val="1"/>
      <w:numFmt w:val="bullet"/>
      <w:lvlText w:val="−"/>
      <w:lvlJc w:val="left"/>
      <w:pPr>
        <w:tabs>
          <w:tab w:val="num" w:pos="360"/>
        </w:tabs>
        <w:ind w:left="360" w:hanging="360"/>
      </w:pPr>
      <w:rPr>
        <w:rFonts w:ascii="Courier New" w:hAnsi="Courier New"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E"/>
    <w:multiLevelType w:val="multilevel"/>
    <w:tmpl w:val="0000001E"/>
    <w:name w:val="WW8Num3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F"/>
    <w:multiLevelType w:val="multilevel"/>
    <w:tmpl w:val="0000001F"/>
    <w:name w:val="WW8Num31"/>
    <w:lvl w:ilvl="0">
      <w:start w:val="1"/>
      <w:numFmt w:val="bullet"/>
      <w:lvlText w:val="−"/>
      <w:lvlJc w:val="left"/>
      <w:pPr>
        <w:tabs>
          <w:tab w:val="num" w:pos="1080"/>
        </w:tabs>
        <w:ind w:left="1080" w:hanging="360"/>
      </w:pPr>
      <w:rPr>
        <w:rFonts w:ascii="Courier New" w:hAnsi="Courier New"/>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6" w15:restartNumberingAfterBreak="0">
    <w:nsid w:val="00027710"/>
    <w:multiLevelType w:val="hybridMultilevel"/>
    <w:tmpl w:val="0A0A9168"/>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14316E9"/>
    <w:multiLevelType w:val="hybridMultilevel"/>
    <w:tmpl w:val="19C27DE4"/>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42B1333"/>
    <w:multiLevelType w:val="hybridMultilevel"/>
    <w:tmpl w:val="776ABE58"/>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05C167C9"/>
    <w:multiLevelType w:val="hybridMultilevel"/>
    <w:tmpl w:val="C800366C"/>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62B4D8D"/>
    <w:multiLevelType w:val="hybridMultilevel"/>
    <w:tmpl w:val="B888EC06"/>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604F08"/>
    <w:multiLevelType w:val="hybridMultilevel"/>
    <w:tmpl w:val="E7A2F872"/>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0E493BA5"/>
    <w:multiLevelType w:val="hybridMultilevel"/>
    <w:tmpl w:val="F5D20590"/>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10E0ADB"/>
    <w:multiLevelType w:val="hybridMultilevel"/>
    <w:tmpl w:val="65DC2022"/>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68E07B4"/>
    <w:multiLevelType w:val="hybridMultilevel"/>
    <w:tmpl w:val="4692BF7E"/>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16F44BBD"/>
    <w:multiLevelType w:val="hybridMultilevel"/>
    <w:tmpl w:val="C30C5CC2"/>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67596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15:restartNumberingAfterBreak="0">
    <w:nsid w:val="20EC2C17"/>
    <w:multiLevelType w:val="hybridMultilevel"/>
    <w:tmpl w:val="A12234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2C7C5595"/>
    <w:multiLevelType w:val="hybridMultilevel"/>
    <w:tmpl w:val="18AE24AC"/>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5163B3C"/>
    <w:multiLevelType w:val="hybridMultilevel"/>
    <w:tmpl w:val="3DBA95EC"/>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EBA0194"/>
    <w:multiLevelType w:val="hybridMultilevel"/>
    <w:tmpl w:val="932443C4"/>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3A1CA5"/>
    <w:multiLevelType w:val="hybridMultilevel"/>
    <w:tmpl w:val="1E04FCE2"/>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CDC35D2"/>
    <w:multiLevelType w:val="hybridMultilevel"/>
    <w:tmpl w:val="0C905476"/>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B979D8"/>
    <w:multiLevelType w:val="hybridMultilevel"/>
    <w:tmpl w:val="4416755A"/>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E1AF9"/>
    <w:multiLevelType w:val="hybridMultilevel"/>
    <w:tmpl w:val="13AC2896"/>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72677DB"/>
    <w:multiLevelType w:val="hybridMultilevel"/>
    <w:tmpl w:val="B58AEA2A"/>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BE26C8"/>
    <w:multiLevelType w:val="hybridMultilevel"/>
    <w:tmpl w:val="4BA698B8"/>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8321DAA"/>
    <w:multiLevelType w:val="hybridMultilevel"/>
    <w:tmpl w:val="705291AE"/>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497DC3"/>
    <w:multiLevelType w:val="hybridMultilevel"/>
    <w:tmpl w:val="E93C2604"/>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8D15F62"/>
    <w:multiLevelType w:val="hybridMultilevel"/>
    <w:tmpl w:val="F99222AA"/>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C0669AA"/>
    <w:multiLevelType w:val="hybridMultilevel"/>
    <w:tmpl w:val="BE902ECE"/>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7117C7"/>
    <w:multiLevelType w:val="hybridMultilevel"/>
    <w:tmpl w:val="BE16C4C4"/>
    <w:lvl w:ilvl="0" w:tplc="1794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3C3050"/>
    <w:multiLevelType w:val="hybridMultilevel"/>
    <w:tmpl w:val="7824716A"/>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EDA5270"/>
    <w:multiLevelType w:val="hybridMultilevel"/>
    <w:tmpl w:val="93A81BD2"/>
    <w:lvl w:ilvl="0" w:tplc="1794D9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21"/>
  </w:num>
  <w:num w:numId="4">
    <w:abstractNumId w:val="30"/>
  </w:num>
  <w:num w:numId="5">
    <w:abstractNumId w:val="43"/>
  </w:num>
  <w:num w:numId="6">
    <w:abstractNumId w:val="23"/>
  </w:num>
  <w:num w:numId="7">
    <w:abstractNumId w:val="41"/>
  </w:num>
  <w:num w:numId="8">
    <w:abstractNumId w:val="33"/>
  </w:num>
  <w:num w:numId="9">
    <w:abstractNumId w:val="22"/>
  </w:num>
  <w:num w:numId="10">
    <w:abstractNumId w:val="16"/>
  </w:num>
  <w:num w:numId="11">
    <w:abstractNumId w:val="35"/>
  </w:num>
  <w:num w:numId="12">
    <w:abstractNumId w:val="20"/>
  </w:num>
  <w:num w:numId="13">
    <w:abstractNumId w:val="37"/>
  </w:num>
  <w:num w:numId="14">
    <w:abstractNumId w:val="40"/>
  </w:num>
  <w:num w:numId="15">
    <w:abstractNumId w:val="38"/>
  </w:num>
  <w:num w:numId="16">
    <w:abstractNumId w:val="32"/>
  </w:num>
  <w:num w:numId="17">
    <w:abstractNumId w:val="39"/>
  </w:num>
  <w:num w:numId="18">
    <w:abstractNumId w:val="25"/>
  </w:num>
  <w:num w:numId="19">
    <w:abstractNumId w:val="17"/>
  </w:num>
  <w:num w:numId="20">
    <w:abstractNumId w:val="24"/>
  </w:num>
  <w:num w:numId="21">
    <w:abstractNumId w:val="31"/>
  </w:num>
  <w:num w:numId="22">
    <w:abstractNumId w:val="36"/>
  </w:num>
  <w:num w:numId="23">
    <w:abstractNumId w:val="42"/>
  </w:num>
  <w:num w:numId="24">
    <w:abstractNumId w:val="19"/>
  </w:num>
  <w:num w:numId="25">
    <w:abstractNumId w:val="28"/>
  </w:num>
  <w:num w:numId="26">
    <w:abstractNumId w:val="18"/>
  </w:num>
  <w:num w:numId="27">
    <w:abstractNumId w:val="34"/>
  </w:num>
  <w:num w:numId="2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29"/>
    <w:rsid w:val="000074BB"/>
    <w:rsid w:val="0002396A"/>
    <w:rsid w:val="00063C10"/>
    <w:rsid w:val="00067FE7"/>
    <w:rsid w:val="00086162"/>
    <w:rsid w:val="000D20CB"/>
    <w:rsid w:val="000F38CE"/>
    <w:rsid w:val="00111280"/>
    <w:rsid w:val="00111971"/>
    <w:rsid w:val="0014013E"/>
    <w:rsid w:val="00161FCD"/>
    <w:rsid w:val="00165A97"/>
    <w:rsid w:val="001718FD"/>
    <w:rsid w:val="001B0CE2"/>
    <w:rsid w:val="001C0064"/>
    <w:rsid w:val="002212E5"/>
    <w:rsid w:val="002650F8"/>
    <w:rsid w:val="00266A7B"/>
    <w:rsid w:val="00274F5E"/>
    <w:rsid w:val="002965EB"/>
    <w:rsid w:val="002E27D5"/>
    <w:rsid w:val="002E757D"/>
    <w:rsid w:val="002F2506"/>
    <w:rsid w:val="003125FC"/>
    <w:rsid w:val="00322FF7"/>
    <w:rsid w:val="00362A98"/>
    <w:rsid w:val="00380933"/>
    <w:rsid w:val="00381700"/>
    <w:rsid w:val="003904E8"/>
    <w:rsid w:val="003A42CF"/>
    <w:rsid w:val="003C3C1A"/>
    <w:rsid w:val="003C748E"/>
    <w:rsid w:val="003F1FD3"/>
    <w:rsid w:val="003F38ED"/>
    <w:rsid w:val="00414B1B"/>
    <w:rsid w:val="00423713"/>
    <w:rsid w:val="00425CD1"/>
    <w:rsid w:val="00446DF3"/>
    <w:rsid w:val="00467D3F"/>
    <w:rsid w:val="004706EC"/>
    <w:rsid w:val="00480FE5"/>
    <w:rsid w:val="00496FC4"/>
    <w:rsid w:val="004B27F0"/>
    <w:rsid w:val="004B2E1A"/>
    <w:rsid w:val="004B4CAB"/>
    <w:rsid w:val="004C393C"/>
    <w:rsid w:val="004E3C64"/>
    <w:rsid w:val="004E6DF8"/>
    <w:rsid w:val="005037E5"/>
    <w:rsid w:val="00523389"/>
    <w:rsid w:val="00547422"/>
    <w:rsid w:val="005669BB"/>
    <w:rsid w:val="00566C0F"/>
    <w:rsid w:val="00573A9E"/>
    <w:rsid w:val="005861E9"/>
    <w:rsid w:val="005A17D4"/>
    <w:rsid w:val="005C3B3C"/>
    <w:rsid w:val="005D6D29"/>
    <w:rsid w:val="005E7631"/>
    <w:rsid w:val="00616651"/>
    <w:rsid w:val="006525D5"/>
    <w:rsid w:val="00667C3A"/>
    <w:rsid w:val="006829E0"/>
    <w:rsid w:val="006839D2"/>
    <w:rsid w:val="0068799D"/>
    <w:rsid w:val="006D61CE"/>
    <w:rsid w:val="006F5BCF"/>
    <w:rsid w:val="00703F1F"/>
    <w:rsid w:val="00742833"/>
    <w:rsid w:val="00765785"/>
    <w:rsid w:val="007B3732"/>
    <w:rsid w:val="007C0129"/>
    <w:rsid w:val="007F0A5D"/>
    <w:rsid w:val="007F6A6E"/>
    <w:rsid w:val="008511E7"/>
    <w:rsid w:val="00870A66"/>
    <w:rsid w:val="0087240F"/>
    <w:rsid w:val="00886196"/>
    <w:rsid w:val="00890B3C"/>
    <w:rsid w:val="0089170B"/>
    <w:rsid w:val="00896D8F"/>
    <w:rsid w:val="008974C4"/>
    <w:rsid w:val="008B23FF"/>
    <w:rsid w:val="008C39AF"/>
    <w:rsid w:val="008C5ECD"/>
    <w:rsid w:val="008C6012"/>
    <w:rsid w:val="008E6969"/>
    <w:rsid w:val="00935566"/>
    <w:rsid w:val="00953D31"/>
    <w:rsid w:val="00955279"/>
    <w:rsid w:val="0097542B"/>
    <w:rsid w:val="009D3E93"/>
    <w:rsid w:val="009D46CD"/>
    <w:rsid w:val="009E10FB"/>
    <w:rsid w:val="00A040B4"/>
    <w:rsid w:val="00A04BAE"/>
    <w:rsid w:val="00A14A96"/>
    <w:rsid w:val="00A7051F"/>
    <w:rsid w:val="00A93A19"/>
    <w:rsid w:val="00AF06B7"/>
    <w:rsid w:val="00AF3682"/>
    <w:rsid w:val="00B13973"/>
    <w:rsid w:val="00B31F97"/>
    <w:rsid w:val="00B47110"/>
    <w:rsid w:val="00B95A9B"/>
    <w:rsid w:val="00BA1533"/>
    <w:rsid w:val="00BA7A71"/>
    <w:rsid w:val="00BB7BFC"/>
    <w:rsid w:val="00BF5BBC"/>
    <w:rsid w:val="00C15723"/>
    <w:rsid w:val="00C2557A"/>
    <w:rsid w:val="00C34A37"/>
    <w:rsid w:val="00C46957"/>
    <w:rsid w:val="00C55C89"/>
    <w:rsid w:val="00C748D3"/>
    <w:rsid w:val="00C82595"/>
    <w:rsid w:val="00CC4276"/>
    <w:rsid w:val="00CE1B12"/>
    <w:rsid w:val="00CE2178"/>
    <w:rsid w:val="00D008B8"/>
    <w:rsid w:val="00D5211D"/>
    <w:rsid w:val="00DD0555"/>
    <w:rsid w:val="00E124BE"/>
    <w:rsid w:val="00E13C8E"/>
    <w:rsid w:val="00E21F29"/>
    <w:rsid w:val="00E307DB"/>
    <w:rsid w:val="00E430C4"/>
    <w:rsid w:val="00E478A1"/>
    <w:rsid w:val="00E67A74"/>
    <w:rsid w:val="00F04871"/>
    <w:rsid w:val="00F30C0F"/>
    <w:rsid w:val="00F3202B"/>
    <w:rsid w:val="00F325FB"/>
    <w:rsid w:val="00F64172"/>
    <w:rsid w:val="00F6601B"/>
    <w:rsid w:val="00F70D4C"/>
    <w:rsid w:val="00F75E55"/>
    <w:rsid w:val="00F76FBB"/>
    <w:rsid w:val="00FA6E3E"/>
    <w:rsid w:val="00FB35EB"/>
    <w:rsid w:val="00FC5681"/>
    <w:rsid w:val="00FD23D3"/>
    <w:rsid w:val="00FE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FF3B09"/>
  <w15:docId w15:val="{2CF498E6-AF87-453C-8E3A-164DB2A8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DF8"/>
    <w:rPr>
      <w:rFonts w:ascii="Times New Roman" w:hAnsi="Times New Roman"/>
      <w:sz w:val="24"/>
    </w:rPr>
  </w:style>
  <w:style w:type="paragraph" w:styleId="1">
    <w:name w:val="heading 1"/>
    <w:basedOn w:val="a"/>
    <w:next w:val="a"/>
    <w:link w:val="10"/>
    <w:qFormat/>
    <w:rsid w:val="003C748E"/>
    <w:pPr>
      <w:keepNext/>
      <w:keepLines/>
      <w:pageBreakBefore/>
      <w:numPr>
        <w:numId w:val="1"/>
      </w:numPr>
      <w:spacing w:before="240" w:after="240"/>
      <w:ind w:left="431" w:hanging="431"/>
      <w:outlineLvl w:val="0"/>
    </w:pPr>
    <w:rPr>
      <w:rFonts w:eastAsiaTheme="majorEastAsia" w:cstheme="majorBidi"/>
      <w:sz w:val="32"/>
      <w:szCs w:val="32"/>
    </w:rPr>
  </w:style>
  <w:style w:type="paragraph" w:styleId="2">
    <w:name w:val="heading 2"/>
    <w:basedOn w:val="a"/>
    <w:next w:val="a"/>
    <w:link w:val="20"/>
    <w:qFormat/>
    <w:rsid w:val="007C0129"/>
    <w:pPr>
      <w:keepNext/>
      <w:keepLines/>
      <w:numPr>
        <w:ilvl w:val="1"/>
        <w:numId w:val="1"/>
      </w:numPr>
      <w:spacing w:before="240" w:after="240"/>
      <w:ind w:left="578" w:hanging="578"/>
      <w:outlineLvl w:val="1"/>
    </w:pPr>
    <w:rPr>
      <w:rFonts w:eastAsiaTheme="majorEastAsia" w:cstheme="majorBidi"/>
      <w:sz w:val="26"/>
      <w:szCs w:val="26"/>
    </w:rPr>
  </w:style>
  <w:style w:type="paragraph" w:styleId="3">
    <w:name w:val="heading 3"/>
    <w:basedOn w:val="a"/>
    <w:next w:val="a"/>
    <w:link w:val="30"/>
    <w:qFormat/>
    <w:rsid w:val="003C3C1A"/>
    <w:pPr>
      <w:keepNext/>
      <w:keepLines/>
      <w:numPr>
        <w:ilvl w:val="2"/>
        <w:numId w:val="1"/>
      </w:numPr>
      <w:spacing w:before="240" w:after="120"/>
      <w:outlineLvl w:val="2"/>
    </w:pPr>
    <w:rPr>
      <w:rFonts w:eastAsiaTheme="majorEastAsia" w:cstheme="majorBidi"/>
      <w:sz w:val="26"/>
      <w:szCs w:val="24"/>
    </w:rPr>
  </w:style>
  <w:style w:type="paragraph" w:styleId="4">
    <w:name w:val="heading 4"/>
    <w:basedOn w:val="a"/>
    <w:next w:val="a"/>
    <w:link w:val="40"/>
    <w:unhideWhenUsed/>
    <w:qFormat/>
    <w:rsid w:val="00F325F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9D3E9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9D3E9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9D3E9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9D3E9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D3E9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48E"/>
    <w:rPr>
      <w:rFonts w:ascii="Times New Roman" w:eastAsiaTheme="majorEastAsia" w:hAnsi="Times New Roman" w:cstheme="majorBidi"/>
      <w:sz w:val="32"/>
      <w:szCs w:val="32"/>
    </w:rPr>
  </w:style>
  <w:style w:type="character" w:customStyle="1" w:styleId="20">
    <w:name w:val="Заголовок 2 Знак"/>
    <w:basedOn w:val="a0"/>
    <w:link w:val="2"/>
    <w:rsid w:val="007C0129"/>
    <w:rPr>
      <w:rFonts w:ascii="Times New Roman" w:eastAsiaTheme="majorEastAsia" w:hAnsi="Times New Roman" w:cstheme="majorBidi"/>
      <w:sz w:val="26"/>
      <w:szCs w:val="26"/>
    </w:rPr>
  </w:style>
  <w:style w:type="character" w:customStyle="1" w:styleId="30">
    <w:name w:val="Заголовок 3 Знак"/>
    <w:basedOn w:val="a0"/>
    <w:link w:val="3"/>
    <w:rsid w:val="003C3C1A"/>
    <w:rPr>
      <w:rFonts w:ascii="Times New Roman" w:eastAsiaTheme="majorEastAsia" w:hAnsi="Times New Roman" w:cstheme="majorBidi"/>
      <w:sz w:val="26"/>
      <w:szCs w:val="24"/>
    </w:rPr>
  </w:style>
  <w:style w:type="paragraph" w:styleId="a3">
    <w:name w:val="List Paragraph"/>
    <w:basedOn w:val="a"/>
    <w:link w:val="a4"/>
    <w:uiPriority w:val="99"/>
    <w:qFormat/>
    <w:rsid w:val="00E478A1"/>
    <w:pPr>
      <w:ind w:left="720"/>
      <w:contextualSpacing/>
    </w:pPr>
  </w:style>
  <w:style w:type="character" w:customStyle="1" w:styleId="40">
    <w:name w:val="Заголовок 4 Знак"/>
    <w:basedOn w:val="a0"/>
    <w:link w:val="4"/>
    <w:rsid w:val="00F325FB"/>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0"/>
    <w:link w:val="5"/>
    <w:rsid w:val="009D3E93"/>
    <w:rPr>
      <w:rFonts w:asciiTheme="majorHAnsi" w:eastAsiaTheme="majorEastAsia" w:hAnsiTheme="majorHAnsi" w:cstheme="majorBidi"/>
      <w:color w:val="2E74B5" w:themeColor="accent1" w:themeShade="BF"/>
      <w:sz w:val="24"/>
    </w:rPr>
  </w:style>
  <w:style w:type="character" w:customStyle="1" w:styleId="60">
    <w:name w:val="Заголовок 6 Знак"/>
    <w:basedOn w:val="a0"/>
    <w:link w:val="6"/>
    <w:uiPriority w:val="9"/>
    <w:semiHidden/>
    <w:rsid w:val="009D3E93"/>
    <w:rPr>
      <w:rFonts w:asciiTheme="majorHAnsi" w:eastAsiaTheme="majorEastAsia" w:hAnsiTheme="majorHAnsi" w:cstheme="majorBidi"/>
      <w:color w:val="1F4D78" w:themeColor="accent1" w:themeShade="7F"/>
      <w:sz w:val="24"/>
    </w:rPr>
  </w:style>
  <w:style w:type="character" w:customStyle="1" w:styleId="70">
    <w:name w:val="Заголовок 7 Знак"/>
    <w:basedOn w:val="a0"/>
    <w:link w:val="7"/>
    <w:uiPriority w:val="9"/>
    <w:semiHidden/>
    <w:rsid w:val="009D3E93"/>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0"/>
    <w:link w:val="8"/>
    <w:uiPriority w:val="9"/>
    <w:semiHidden/>
    <w:rsid w:val="009D3E9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9D3E93"/>
    <w:rPr>
      <w:rFonts w:asciiTheme="majorHAnsi" w:eastAsiaTheme="majorEastAsia" w:hAnsiTheme="majorHAnsi" w:cstheme="majorBidi"/>
      <w:i/>
      <w:iCs/>
      <w:color w:val="272727" w:themeColor="text1" w:themeTint="D8"/>
      <w:sz w:val="21"/>
      <w:szCs w:val="21"/>
    </w:rPr>
  </w:style>
  <w:style w:type="paragraph" w:customStyle="1" w:styleId="Main">
    <w:name w:val="Main"/>
    <w:link w:val="Main1"/>
    <w:rsid w:val="005861E9"/>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5861E9"/>
    <w:rPr>
      <w:rFonts w:ascii="Times New Roman" w:eastAsia="Arial" w:hAnsi="Times New Roman" w:cs="Tahoma"/>
      <w:sz w:val="24"/>
      <w:szCs w:val="16"/>
      <w:lang w:eastAsia="ar-SA"/>
    </w:rPr>
  </w:style>
  <w:style w:type="paragraph" w:styleId="a5">
    <w:name w:val="TOC Heading"/>
    <w:basedOn w:val="1"/>
    <w:next w:val="a"/>
    <w:uiPriority w:val="39"/>
    <w:unhideWhenUsed/>
    <w:qFormat/>
    <w:rsid w:val="00F04871"/>
    <w:pPr>
      <w:numPr>
        <w:numId w:val="0"/>
      </w:numPr>
      <w:outlineLvl w:val="9"/>
    </w:pPr>
    <w:rPr>
      <w:lang w:eastAsia="ru-RU"/>
    </w:rPr>
  </w:style>
  <w:style w:type="paragraph" w:styleId="11">
    <w:name w:val="toc 1"/>
    <w:basedOn w:val="a"/>
    <w:next w:val="a"/>
    <w:autoRedefine/>
    <w:uiPriority w:val="39"/>
    <w:unhideWhenUsed/>
    <w:rsid w:val="00F04871"/>
    <w:pPr>
      <w:spacing w:after="100"/>
    </w:pPr>
  </w:style>
  <w:style w:type="paragraph" w:styleId="21">
    <w:name w:val="toc 2"/>
    <w:basedOn w:val="a"/>
    <w:next w:val="a"/>
    <w:autoRedefine/>
    <w:uiPriority w:val="39"/>
    <w:unhideWhenUsed/>
    <w:rsid w:val="00F04871"/>
    <w:pPr>
      <w:spacing w:after="100"/>
      <w:ind w:left="240"/>
    </w:pPr>
  </w:style>
  <w:style w:type="paragraph" w:styleId="31">
    <w:name w:val="toc 3"/>
    <w:basedOn w:val="a"/>
    <w:next w:val="a"/>
    <w:autoRedefine/>
    <w:uiPriority w:val="39"/>
    <w:unhideWhenUsed/>
    <w:rsid w:val="00F04871"/>
    <w:pPr>
      <w:spacing w:after="100"/>
      <w:ind w:left="480"/>
    </w:pPr>
  </w:style>
  <w:style w:type="character" w:styleId="a6">
    <w:name w:val="Hyperlink"/>
    <w:basedOn w:val="a0"/>
    <w:uiPriority w:val="99"/>
    <w:unhideWhenUsed/>
    <w:rsid w:val="00F04871"/>
    <w:rPr>
      <w:color w:val="0563C1" w:themeColor="hyperlink"/>
      <w:u w:val="single"/>
    </w:rPr>
  </w:style>
  <w:style w:type="table" w:styleId="a7">
    <w:name w:val="Table Grid"/>
    <w:basedOn w:val="a1"/>
    <w:rsid w:val="003F3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rsid w:val="00FD23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endnote text"/>
    <w:basedOn w:val="a"/>
    <w:link w:val="a9"/>
    <w:uiPriority w:val="99"/>
    <w:rsid w:val="00480FE5"/>
    <w:pPr>
      <w:autoSpaceDE w:val="0"/>
      <w:autoSpaceDN w:val="0"/>
      <w:spacing w:after="0" w:line="240" w:lineRule="auto"/>
    </w:pPr>
    <w:rPr>
      <w:rFonts w:eastAsia="Times New Roman" w:cs="Times New Roman"/>
      <w:sz w:val="20"/>
      <w:szCs w:val="20"/>
      <w:lang w:val="x-none" w:eastAsia="x-none"/>
    </w:rPr>
  </w:style>
  <w:style w:type="character" w:customStyle="1" w:styleId="a9">
    <w:name w:val="Текст концевой сноски Знак"/>
    <w:basedOn w:val="a0"/>
    <w:link w:val="a8"/>
    <w:uiPriority w:val="99"/>
    <w:rsid w:val="00480FE5"/>
    <w:rPr>
      <w:rFonts w:ascii="Times New Roman" w:eastAsia="Times New Roman" w:hAnsi="Times New Roman" w:cs="Times New Roman"/>
      <w:sz w:val="20"/>
      <w:szCs w:val="20"/>
      <w:lang w:val="x-none" w:eastAsia="x-none"/>
    </w:rPr>
  </w:style>
  <w:style w:type="character" w:styleId="aa">
    <w:name w:val="endnote reference"/>
    <w:uiPriority w:val="99"/>
    <w:rsid w:val="00480FE5"/>
    <w:rPr>
      <w:vertAlign w:val="superscript"/>
    </w:rPr>
  </w:style>
  <w:style w:type="paragraph" w:customStyle="1" w:styleId="ConsPlusNormal">
    <w:name w:val="ConsPlusNormal"/>
    <w:rsid w:val="003C7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xl27">
    <w:name w:val="xl27"/>
    <w:basedOn w:val="a"/>
    <w:rsid w:val="007C0129"/>
    <w:pPr>
      <w:pBdr>
        <w:left w:val="single" w:sz="4" w:space="0" w:color="000000"/>
        <w:right w:val="single" w:sz="4" w:space="0" w:color="000000"/>
      </w:pBdr>
      <w:suppressAutoHyphens/>
      <w:spacing w:before="280" w:after="280" w:line="240" w:lineRule="auto"/>
      <w:jc w:val="center"/>
      <w:textAlignment w:val="center"/>
    </w:pPr>
    <w:rPr>
      <w:rFonts w:eastAsia="Times New Roman" w:cs="Times New Roman"/>
      <w:szCs w:val="24"/>
      <w:lang w:eastAsia="ar-SA"/>
    </w:rPr>
  </w:style>
  <w:style w:type="paragraph" w:styleId="ab">
    <w:name w:val="Body Text Indent"/>
    <w:basedOn w:val="a"/>
    <w:link w:val="ac"/>
    <w:rsid w:val="006839D2"/>
    <w:pPr>
      <w:suppressAutoHyphens/>
      <w:spacing w:after="0" w:line="360" w:lineRule="auto"/>
      <w:ind w:firstLine="705"/>
      <w:jc w:val="both"/>
    </w:pPr>
    <w:rPr>
      <w:rFonts w:eastAsia="Times New Roman" w:cs="Times New Roman"/>
      <w:szCs w:val="24"/>
      <w:lang w:eastAsia="ar-SA"/>
    </w:rPr>
  </w:style>
  <w:style w:type="character" w:customStyle="1" w:styleId="ac">
    <w:name w:val="Основной текст с отступом Знак"/>
    <w:basedOn w:val="a0"/>
    <w:link w:val="ab"/>
    <w:rsid w:val="006839D2"/>
    <w:rPr>
      <w:rFonts w:ascii="Times New Roman" w:eastAsia="Times New Roman" w:hAnsi="Times New Roman" w:cs="Times New Roman"/>
      <w:sz w:val="24"/>
      <w:szCs w:val="24"/>
      <w:lang w:eastAsia="ar-SA"/>
    </w:rPr>
  </w:style>
  <w:style w:type="paragraph" w:customStyle="1" w:styleId="210">
    <w:name w:val="Основной текст 21"/>
    <w:basedOn w:val="a"/>
    <w:rsid w:val="00A93A19"/>
    <w:pPr>
      <w:widowControl w:val="0"/>
      <w:suppressAutoHyphens/>
      <w:spacing w:before="120" w:after="0" w:line="360" w:lineRule="auto"/>
      <w:jc w:val="both"/>
    </w:pPr>
    <w:rPr>
      <w:rFonts w:eastAsia="Times New Roman" w:cs="Times New Roman"/>
      <w:b/>
      <w:color w:val="000000"/>
      <w:szCs w:val="20"/>
      <w:lang w:eastAsia="ar-SA"/>
    </w:rPr>
  </w:style>
  <w:style w:type="paragraph" w:styleId="ad">
    <w:name w:val="Balloon Text"/>
    <w:basedOn w:val="a"/>
    <w:link w:val="ae"/>
    <w:semiHidden/>
    <w:unhideWhenUsed/>
    <w:rsid w:val="008C39AF"/>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8C39AF"/>
    <w:rPr>
      <w:rFonts w:ascii="Tahoma" w:hAnsi="Tahoma" w:cs="Tahoma"/>
      <w:sz w:val="16"/>
      <w:szCs w:val="16"/>
    </w:rPr>
  </w:style>
  <w:style w:type="paragraph" w:customStyle="1" w:styleId="310">
    <w:name w:val="Основной текст с отступом 31"/>
    <w:basedOn w:val="a"/>
    <w:rsid w:val="00667C3A"/>
    <w:pPr>
      <w:suppressAutoHyphens/>
      <w:spacing w:after="0" w:line="360" w:lineRule="auto"/>
      <w:ind w:firstLine="900"/>
      <w:jc w:val="both"/>
    </w:pPr>
    <w:rPr>
      <w:rFonts w:eastAsia="Times New Roman" w:cs="Times New Roman"/>
      <w:szCs w:val="24"/>
      <w:lang w:eastAsia="ar-SA"/>
    </w:rPr>
  </w:style>
  <w:style w:type="numbering" w:customStyle="1" w:styleId="13">
    <w:name w:val="Нет списка1"/>
    <w:next w:val="a2"/>
    <w:semiHidden/>
    <w:rsid w:val="00667C3A"/>
  </w:style>
  <w:style w:type="paragraph" w:styleId="af">
    <w:name w:val="Title"/>
    <w:basedOn w:val="a"/>
    <w:link w:val="af0"/>
    <w:qFormat/>
    <w:rsid w:val="00667C3A"/>
    <w:pPr>
      <w:overflowPunct w:val="0"/>
      <w:autoSpaceDE w:val="0"/>
      <w:autoSpaceDN w:val="0"/>
      <w:adjustRightInd w:val="0"/>
      <w:spacing w:after="0" w:line="240" w:lineRule="auto"/>
      <w:jc w:val="center"/>
      <w:textAlignment w:val="baseline"/>
    </w:pPr>
    <w:rPr>
      <w:rFonts w:ascii="Garamond" w:eastAsia="Times New Roman" w:hAnsi="Garamond" w:cs="Times New Roman"/>
      <w:b/>
      <w:kern w:val="28"/>
      <w:sz w:val="40"/>
      <w:szCs w:val="20"/>
      <w:lang w:eastAsia="ru-RU"/>
    </w:rPr>
  </w:style>
  <w:style w:type="character" w:customStyle="1" w:styleId="af0">
    <w:name w:val="Заголовок Знак"/>
    <w:basedOn w:val="a0"/>
    <w:link w:val="af"/>
    <w:rsid w:val="00667C3A"/>
    <w:rPr>
      <w:rFonts w:ascii="Garamond" w:eastAsia="Times New Roman" w:hAnsi="Garamond" w:cs="Times New Roman"/>
      <w:b/>
      <w:kern w:val="28"/>
      <w:sz w:val="40"/>
      <w:szCs w:val="20"/>
      <w:lang w:eastAsia="ru-RU"/>
    </w:rPr>
  </w:style>
  <w:style w:type="paragraph" w:styleId="af1">
    <w:name w:val="header"/>
    <w:basedOn w:val="a"/>
    <w:link w:val="af2"/>
    <w:rsid w:val="00667C3A"/>
    <w:pPr>
      <w:tabs>
        <w:tab w:val="center" w:pos="4677"/>
        <w:tab w:val="right" w:pos="9355"/>
      </w:tabs>
      <w:spacing w:after="0" w:line="240" w:lineRule="auto"/>
    </w:pPr>
    <w:rPr>
      <w:rFonts w:eastAsia="Times New Roman" w:cs="Times New Roman"/>
      <w:szCs w:val="24"/>
      <w:lang w:eastAsia="ru-RU"/>
    </w:rPr>
  </w:style>
  <w:style w:type="character" w:customStyle="1" w:styleId="af2">
    <w:name w:val="Верхний колонтитул Знак"/>
    <w:basedOn w:val="a0"/>
    <w:link w:val="af1"/>
    <w:rsid w:val="00667C3A"/>
    <w:rPr>
      <w:rFonts w:ascii="Times New Roman" w:eastAsia="Times New Roman" w:hAnsi="Times New Roman" w:cs="Times New Roman"/>
      <w:sz w:val="24"/>
      <w:szCs w:val="24"/>
      <w:lang w:eastAsia="ru-RU"/>
    </w:rPr>
  </w:style>
  <w:style w:type="paragraph" w:styleId="af3">
    <w:name w:val="footer"/>
    <w:basedOn w:val="a"/>
    <w:link w:val="af4"/>
    <w:uiPriority w:val="99"/>
    <w:rsid w:val="00667C3A"/>
    <w:pPr>
      <w:tabs>
        <w:tab w:val="center" w:pos="4677"/>
        <w:tab w:val="right" w:pos="9355"/>
      </w:tabs>
      <w:spacing w:after="0" w:line="240" w:lineRule="auto"/>
    </w:pPr>
    <w:rPr>
      <w:rFonts w:eastAsia="Times New Roman" w:cs="Times New Roman"/>
      <w:szCs w:val="24"/>
      <w:lang w:eastAsia="ru-RU"/>
    </w:rPr>
  </w:style>
  <w:style w:type="character" w:customStyle="1" w:styleId="af4">
    <w:name w:val="Нижний колонтитул Знак"/>
    <w:basedOn w:val="a0"/>
    <w:link w:val="af3"/>
    <w:uiPriority w:val="99"/>
    <w:rsid w:val="00667C3A"/>
    <w:rPr>
      <w:rFonts w:ascii="Times New Roman" w:eastAsia="Times New Roman" w:hAnsi="Times New Roman" w:cs="Times New Roman"/>
      <w:sz w:val="24"/>
      <w:szCs w:val="24"/>
      <w:lang w:eastAsia="ru-RU"/>
    </w:rPr>
  </w:style>
  <w:style w:type="paragraph" w:styleId="af5">
    <w:name w:val="Body Text"/>
    <w:basedOn w:val="a"/>
    <w:link w:val="af6"/>
    <w:rsid w:val="00667C3A"/>
    <w:pPr>
      <w:spacing w:after="0" w:line="240" w:lineRule="auto"/>
      <w:ind w:right="5575"/>
      <w:jc w:val="both"/>
    </w:pPr>
    <w:rPr>
      <w:rFonts w:eastAsia="Times New Roman" w:cs="Times New Roman"/>
      <w:b/>
      <w:sz w:val="26"/>
      <w:szCs w:val="24"/>
      <w:lang w:eastAsia="ru-RU"/>
    </w:rPr>
  </w:style>
  <w:style w:type="character" w:customStyle="1" w:styleId="af6">
    <w:name w:val="Основной текст Знак"/>
    <w:basedOn w:val="a0"/>
    <w:link w:val="af5"/>
    <w:rsid w:val="00667C3A"/>
    <w:rPr>
      <w:rFonts w:ascii="Times New Roman" w:eastAsia="Times New Roman" w:hAnsi="Times New Roman" w:cs="Times New Roman"/>
      <w:b/>
      <w:sz w:val="26"/>
      <w:szCs w:val="24"/>
      <w:lang w:eastAsia="ru-RU"/>
    </w:rPr>
  </w:style>
  <w:style w:type="character" w:styleId="af7">
    <w:name w:val="page number"/>
    <w:basedOn w:val="a0"/>
    <w:rsid w:val="00667C3A"/>
  </w:style>
  <w:style w:type="paragraph" w:customStyle="1" w:styleId="ConsPlusTitle">
    <w:name w:val="ConsPlusTitle"/>
    <w:rsid w:val="00667C3A"/>
    <w:pPr>
      <w:widowControl w:val="0"/>
      <w:autoSpaceDE w:val="0"/>
      <w:autoSpaceDN w:val="0"/>
      <w:spacing w:after="0" w:line="240" w:lineRule="auto"/>
    </w:pPr>
    <w:rPr>
      <w:rFonts w:ascii="Calibri" w:eastAsia="Times New Roman" w:hAnsi="Calibri" w:cs="Calibri"/>
      <w:b/>
      <w:szCs w:val="20"/>
      <w:lang w:eastAsia="ru-RU"/>
    </w:rPr>
  </w:style>
  <w:style w:type="paragraph" w:styleId="af8">
    <w:name w:val="Normal (Web)"/>
    <w:basedOn w:val="a"/>
    <w:uiPriority w:val="99"/>
    <w:semiHidden/>
    <w:unhideWhenUsed/>
    <w:rsid w:val="00667C3A"/>
    <w:pPr>
      <w:spacing w:before="100" w:beforeAutospacing="1" w:after="100" w:afterAutospacing="1" w:line="240" w:lineRule="auto"/>
    </w:pPr>
    <w:rPr>
      <w:rFonts w:eastAsia="Times New Roman" w:cs="Times New Roman"/>
      <w:szCs w:val="24"/>
      <w:lang w:eastAsia="ru-RU"/>
    </w:rPr>
  </w:style>
  <w:style w:type="character" w:styleId="af9">
    <w:name w:val="Strong"/>
    <w:basedOn w:val="a0"/>
    <w:uiPriority w:val="22"/>
    <w:qFormat/>
    <w:rsid w:val="00667C3A"/>
    <w:rPr>
      <w:b/>
      <w:bCs/>
    </w:rPr>
  </w:style>
  <w:style w:type="paragraph" w:customStyle="1" w:styleId="formattext">
    <w:name w:val="formattext"/>
    <w:basedOn w:val="a"/>
    <w:rsid w:val="00667C3A"/>
    <w:pPr>
      <w:spacing w:before="100" w:beforeAutospacing="1" w:after="100" w:afterAutospacing="1" w:line="240" w:lineRule="auto"/>
    </w:pPr>
    <w:rPr>
      <w:rFonts w:eastAsia="Times New Roman" w:cs="Times New Roman"/>
      <w:szCs w:val="24"/>
      <w:lang w:eastAsia="ru-RU"/>
    </w:rPr>
  </w:style>
  <w:style w:type="character" w:customStyle="1" w:styleId="a4">
    <w:name w:val="Абзац списка Знак"/>
    <w:link w:val="a3"/>
    <w:uiPriority w:val="34"/>
    <w:locked/>
    <w:rsid w:val="00FC5681"/>
    <w:rPr>
      <w:rFonts w:ascii="Times New Roman" w:hAnsi="Times New Roman"/>
      <w:sz w:val="24"/>
    </w:rPr>
  </w:style>
  <w:style w:type="paragraph" w:customStyle="1" w:styleId="14">
    <w:name w:val="Обычный1"/>
    <w:rsid w:val="00CC4276"/>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AB8A7FB00A17ECA1F36E56E959BF978D4878EDCF6CD3C4CC113121D7852023460D4141581619301F7CD0DABFE1E11D30Q8n7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E9BBE-DDE9-4749-BC77-B0F58409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20</Pages>
  <Words>6564</Words>
  <Characters>37416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user-black</dc:creator>
  <cp:keywords/>
  <dc:description/>
  <cp:lastModifiedBy>user-black</cp:lastModifiedBy>
  <cp:revision>27</cp:revision>
  <dcterms:created xsi:type="dcterms:W3CDTF">2023-06-06T09:14:00Z</dcterms:created>
  <dcterms:modified xsi:type="dcterms:W3CDTF">2024-04-09T08:15:00Z</dcterms:modified>
</cp:coreProperties>
</file>