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0F" w:rsidRDefault="008E79F5">
      <w:pPr>
        <w:pStyle w:val="1"/>
        <w:spacing w:before="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863528" cy="908012"/>
            <wp:effectExtent l="0" t="0" r="0" b="0"/>
            <wp:docPr id="4" name="image1.png" descr="C:\Users\050SomovaSP\Desktop\Листовки_новый стиль\шап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050SomovaSP\Desktop\Листовки_новый стиль\шапка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528" cy="908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4A0F" w:rsidRDefault="008E79F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2025 года при использовании средств материнского капитала на покупку дома необходимо провести оценку состояния жилья </w:t>
      </w:r>
    </w:p>
    <w:p w:rsidR="006E4A0F" w:rsidRDefault="008E79F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Теперь владельцы сертификата могут использовать средства материнского капитала на покупку дома (части)  только при наличии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заключения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признании его  пригодным для проживания</w:t>
      </w:r>
    </w:p>
    <w:p w:rsidR="006E4A0F" w:rsidRDefault="008E79F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2025 года изменились правила распоряжения материнским капиталом на улучшение жилищных условий. Теперь при распоряжении материнским капиталом на приобретение (реконструкцию) жилого дома или его части, а также компенсацию затрат на строительство дома, необходимо получить 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аключение </w:t>
      </w:r>
      <w:r>
        <w:rPr>
          <w:rFonts w:ascii="Times New Roman" w:eastAsia="Times New Roman" w:hAnsi="Times New Roman" w:cs="Times New Roman"/>
          <w:sz w:val="24"/>
          <w:szCs w:val="24"/>
        </w:rPr>
        <w:t>о том, что жилье признано пригодным для проживания и соответствует требованиям, предъявляемым к жилому помещению.</w:t>
      </w:r>
    </w:p>
    <w:p w:rsidR="006E4A0F" w:rsidRDefault="008E79F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«Такой документ выдают межведомственные комиссии, в которые входят представители жилищной инспекции, Роспотребнадзора и других ведомств. В наших муниципальных образованиях работает более 30 таких комиссий. В их обязанности входит оценка помещения на соответствие необходимым требованиям и нормам. Например, по техническому состоянию строительных конструкций, возможностям эвакуации при чрезвычайной ситуации и прочим характеристикам»,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рассказал управляющий Отделением СФР по Калужской  области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Даниил Аганичев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A0F" w:rsidRDefault="008E79F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положительного заключения владелец сертификата может обратиться в Отделение СФР по Калужской области и подать заявление о распоряжении средствами. </w:t>
      </w:r>
    </w:p>
    <w:p w:rsidR="006E4A0F" w:rsidRDefault="008E79F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Калужской области решение жилищных вопросов остается самым востребованным направлением для расходования средств материнского капитала. За время действия программы более 61 тысячи калужских семей улучшили жилищные условия за счет сертификатов. </w:t>
      </w:r>
    </w:p>
    <w:p w:rsidR="006E4A0F" w:rsidRDefault="008E79F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удобства семей региональное Отделение Социального фонда взаимодействует с банками, где можно одновременно с оформлением кредита подать заявление об использовании материнского капитала. В рамках информационного взаимодействия Отделение фонда получает всю информацию из кредитной организации, снимая с родителей обязанность по самостоятельной подаче документов.</w:t>
      </w:r>
    </w:p>
    <w:p w:rsidR="006E4A0F" w:rsidRDefault="008E79F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подробную информацию можно получить на сайте </w:t>
      </w:r>
      <w:hyperlink r:id="rId7" w:history="1">
        <w:r w:rsidRPr="008E79F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СФР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или в едином контакт-центре по телефону:8-800-100-0001. Звонок по России бесплатный.</w:t>
      </w:r>
    </w:p>
    <w:p w:rsidR="006E4A0F" w:rsidRDefault="008E79F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Пресс-служба ОСФР по Калужской области</w:t>
      </w:r>
    </w:p>
    <w:p w:rsidR="006E4A0F" w:rsidRDefault="008E79F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Конт.тел.:8(4842)50-71-03</w:t>
      </w:r>
    </w:p>
    <w:sectPr w:rsidR="006E4A0F" w:rsidSect="006E4A0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0F"/>
    <w:rsid w:val="003037E8"/>
    <w:rsid w:val="006E4A0F"/>
    <w:rsid w:val="008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AA"/>
  </w:style>
  <w:style w:type="paragraph" w:styleId="1">
    <w:name w:val="heading 1"/>
    <w:basedOn w:val="a"/>
    <w:next w:val="a"/>
    <w:link w:val="10"/>
    <w:uiPriority w:val="9"/>
    <w:qFormat/>
    <w:rsid w:val="00DE4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5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30"/>
    <w:next w:val="30"/>
    <w:rsid w:val="00BC53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0"/>
    <w:next w:val="30"/>
    <w:rsid w:val="00BC53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0"/>
    <w:next w:val="30"/>
    <w:rsid w:val="00BC53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30"/>
    <w:next w:val="30"/>
    <w:rsid w:val="00BC53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E4A0F"/>
  </w:style>
  <w:style w:type="table" w:customStyle="1" w:styleId="TableNormal">
    <w:name w:val="Table Normal"/>
    <w:rsid w:val="006E4A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BC53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1">
    <w:name w:val="Обычный2"/>
    <w:rsid w:val="00975DBE"/>
  </w:style>
  <w:style w:type="table" w:customStyle="1" w:styleId="TableNormal0">
    <w:name w:val="Table Normal"/>
    <w:rsid w:val="00975D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C5342"/>
  </w:style>
  <w:style w:type="table" w:customStyle="1" w:styleId="TableNormal1">
    <w:name w:val="Table Normal"/>
    <w:rsid w:val="00BC534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5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C5D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uppercase">
    <w:name w:val="text-uppercase"/>
    <w:basedOn w:val="a0"/>
    <w:rsid w:val="00DE460A"/>
  </w:style>
  <w:style w:type="paragraph" w:styleId="a5">
    <w:name w:val="Normal (Web)"/>
    <w:basedOn w:val="a"/>
    <w:uiPriority w:val="99"/>
    <w:semiHidden/>
    <w:unhideWhenUsed/>
    <w:rsid w:val="00D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E46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9CB"/>
    <w:rPr>
      <w:rFonts w:ascii="Tahoma" w:hAnsi="Tahoma" w:cs="Tahoma"/>
      <w:sz w:val="16"/>
      <w:szCs w:val="16"/>
    </w:rPr>
  </w:style>
  <w:style w:type="paragraph" w:styleId="a9">
    <w:name w:val="Subtitle"/>
    <w:basedOn w:val="11"/>
    <w:next w:val="11"/>
    <w:rsid w:val="006E4A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AA"/>
  </w:style>
  <w:style w:type="paragraph" w:styleId="1">
    <w:name w:val="heading 1"/>
    <w:basedOn w:val="a"/>
    <w:next w:val="a"/>
    <w:link w:val="10"/>
    <w:uiPriority w:val="9"/>
    <w:qFormat/>
    <w:rsid w:val="00DE4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5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30"/>
    <w:next w:val="30"/>
    <w:rsid w:val="00BC53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0"/>
    <w:next w:val="30"/>
    <w:rsid w:val="00BC53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0"/>
    <w:next w:val="30"/>
    <w:rsid w:val="00BC53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30"/>
    <w:next w:val="30"/>
    <w:rsid w:val="00BC53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E4A0F"/>
  </w:style>
  <w:style w:type="table" w:customStyle="1" w:styleId="TableNormal">
    <w:name w:val="Table Normal"/>
    <w:rsid w:val="006E4A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BC53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1">
    <w:name w:val="Обычный2"/>
    <w:rsid w:val="00975DBE"/>
  </w:style>
  <w:style w:type="table" w:customStyle="1" w:styleId="TableNormal0">
    <w:name w:val="Table Normal"/>
    <w:rsid w:val="00975D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C5342"/>
  </w:style>
  <w:style w:type="table" w:customStyle="1" w:styleId="TableNormal1">
    <w:name w:val="Table Normal"/>
    <w:rsid w:val="00BC534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5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C5D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uppercase">
    <w:name w:val="text-uppercase"/>
    <w:basedOn w:val="a0"/>
    <w:rsid w:val="00DE460A"/>
  </w:style>
  <w:style w:type="paragraph" w:styleId="a5">
    <w:name w:val="Normal (Web)"/>
    <w:basedOn w:val="a"/>
    <w:uiPriority w:val="99"/>
    <w:semiHidden/>
    <w:unhideWhenUsed/>
    <w:rsid w:val="00D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E46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9CB"/>
    <w:rPr>
      <w:rFonts w:ascii="Tahoma" w:hAnsi="Tahoma" w:cs="Tahoma"/>
      <w:sz w:val="16"/>
      <w:szCs w:val="16"/>
    </w:rPr>
  </w:style>
  <w:style w:type="paragraph" w:styleId="a9">
    <w:name w:val="Subtitle"/>
    <w:basedOn w:val="11"/>
    <w:next w:val="11"/>
    <w:rsid w:val="006E4A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grazhdanam/m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1JeGyE4fAHmHdGl/eXESU61gDg==">CgMxLjA4AHIhMThlUzZhbEg3Z3FpZjV2MWtPcURxS09UUGZsUW43c1N4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Филина Светлана Вячеславовна</cp:lastModifiedBy>
  <cp:revision>2</cp:revision>
  <dcterms:created xsi:type="dcterms:W3CDTF">2025-02-20T09:57:00Z</dcterms:created>
  <dcterms:modified xsi:type="dcterms:W3CDTF">2025-02-20T09:57:00Z</dcterms:modified>
</cp:coreProperties>
</file>