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43" w:rsidRPr="004226BB" w:rsidRDefault="00CC7A1F" w:rsidP="004226BB">
      <w:pPr>
        <w:pStyle w:val="a3"/>
        <w:shd w:val="clear" w:color="auto" w:fill="FFFFFF"/>
        <w:spacing w:before="0" w:beforeAutospacing="0"/>
        <w:jc w:val="both"/>
        <w:rPr>
          <w:i/>
          <w:sz w:val="28"/>
          <w:szCs w:val="28"/>
        </w:rPr>
      </w:pPr>
      <w:bookmarkStart w:id="0" w:name="_GoBack"/>
      <w:bookmarkEnd w:id="0"/>
      <w:r w:rsidRPr="004226BB">
        <w:rPr>
          <w:i/>
          <w:noProof/>
          <w:sz w:val="28"/>
          <w:szCs w:val="28"/>
        </w:rPr>
        <w:drawing>
          <wp:inline distT="0" distB="0" distL="0" distR="0">
            <wp:extent cx="6645910" cy="920267"/>
            <wp:effectExtent l="19050" t="0" r="2540" b="0"/>
            <wp:docPr id="4" name="Рисунок 0" descr="Облож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2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BED" w:rsidRPr="004226BB" w:rsidRDefault="00482AF4" w:rsidP="0019309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4226BB">
        <w:rPr>
          <w:i/>
          <w:sz w:val="28"/>
          <w:szCs w:val="28"/>
        </w:rPr>
        <w:t>Об итогах</w:t>
      </w:r>
      <w:r w:rsidR="00CC7A1F" w:rsidRPr="004226BB">
        <w:rPr>
          <w:i/>
          <w:sz w:val="28"/>
          <w:szCs w:val="28"/>
        </w:rPr>
        <w:t xml:space="preserve"> </w:t>
      </w:r>
      <w:r w:rsidR="000B59E7">
        <w:rPr>
          <w:i/>
          <w:sz w:val="28"/>
          <w:szCs w:val="28"/>
        </w:rPr>
        <w:t xml:space="preserve">первого года работы </w:t>
      </w:r>
      <w:r w:rsidR="00CC7A1F" w:rsidRPr="004226BB">
        <w:rPr>
          <w:i/>
          <w:sz w:val="28"/>
          <w:szCs w:val="28"/>
        </w:rPr>
        <w:t>ОС</w:t>
      </w:r>
      <w:r w:rsidR="00276BED" w:rsidRPr="004226BB">
        <w:rPr>
          <w:i/>
          <w:sz w:val="28"/>
          <w:szCs w:val="28"/>
        </w:rPr>
        <w:t>ФР по Калужской о</w:t>
      </w:r>
      <w:r w:rsidR="00CC7A1F" w:rsidRPr="004226BB">
        <w:rPr>
          <w:i/>
          <w:sz w:val="28"/>
          <w:szCs w:val="28"/>
        </w:rPr>
        <w:t xml:space="preserve">бласти </w:t>
      </w:r>
      <w:r w:rsidR="000B59E7">
        <w:rPr>
          <w:i/>
          <w:sz w:val="28"/>
          <w:szCs w:val="28"/>
        </w:rPr>
        <w:t>рассказали журналистам на пресс-конференции</w:t>
      </w:r>
    </w:p>
    <w:p w:rsidR="002D6FE7" w:rsidRPr="00813AA0" w:rsidRDefault="00936141" w:rsidP="002D6FE7">
      <w:pPr>
        <w:pStyle w:val="a3"/>
      </w:pPr>
      <w:r>
        <w:t>В региональном о</w:t>
      </w:r>
      <w:r w:rsidR="002D6FE7" w:rsidRPr="00813AA0">
        <w:t>тделении Социального фонда состоялась пресс-конферен</w:t>
      </w:r>
      <w:r w:rsidR="00EA2F2B">
        <w:t xml:space="preserve">ция для журналистов калужских </w:t>
      </w:r>
      <w:r w:rsidR="002D6FE7" w:rsidRPr="00813AA0">
        <w:t xml:space="preserve"> СМИ.   Управляющий ОСФР по Калужской области Даниил Аганичев рассказал о результатах деятельности  подразделений  и  планах на текущий год.</w:t>
      </w:r>
    </w:p>
    <w:p w:rsidR="00813AA0" w:rsidRPr="00813AA0" w:rsidRDefault="002D6FE7" w:rsidP="002D6FE7">
      <w:pPr>
        <w:pStyle w:val="a3"/>
      </w:pPr>
      <w:r w:rsidRPr="00813AA0">
        <w:t xml:space="preserve">В начале встречи руководитель отметил работу ОСФР по  пенсионному  и социальному обеспечение жителей новых субъектов России. Так, за прошлый год специалисты регионального Отделения </w:t>
      </w:r>
      <w:r w:rsidR="00813AA0" w:rsidRPr="00813AA0">
        <w:t>оказали практическую помочь в назначении пенсий, пособий и различных выплат более 35 тыс. жителям  Донецка</w:t>
      </w:r>
      <w:r w:rsidR="00936141">
        <w:t xml:space="preserve"> и Луганска</w:t>
      </w:r>
      <w:r w:rsidR="00813AA0" w:rsidRPr="00813AA0">
        <w:t xml:space="preserve">. </w:t>
      </w:r>
    </w:p>
    <w:p w:rsidR="00813AA0" w:rsidRPr="00813AA0" w:rsidRDefault="00813AA0" w:rsidP="00813AA0">
      <w:pPr>
        <w:rPr>
          <w:sz w:val="24"/>
          <w:szCs w:val="24"/>
        </w:rPr>
      </w:pPr>
      <w:r w:rsidRPr="00813AA0">
        <w:rPr>
          <w:sz w:val="24"/>
          <w:szCs w:val="24"/>
        </w:rPr>
        <w:t>В  приоритете у фонда</w:t>
      </w:r>
      <w:r>
        <w:rPr>
          <w:sz w:val="24"/>
          <w:szCs w:val="24"/>
        </w:rPr>
        <w:t xml:space="preserve"> обслуживание участников СВО и членов их семей</w:t>
      </w:r>
      <w:r w:rsidRPr="00813AA0">
        <w:rPr>
          <w:sz w:val="24"/>
          <w:szCs w:val="24"/>
        </w:rPr>
        <w:t>. В частности, обеспечена возможность назначения пенсии по гособеспечению для добровольцев, служивших в зоне специальной</w:t>
      </w:r>
      <w:r w:rsidR="00936141">
        <w:rPr>
          <w:sz w:val="24"/>
          <w:szCs w:val="24"/>
        </w:rPr>
        <w:t xml:space="preserve"> военной операции. П</w:t>
      </w:r>
      <w:r w:rsidRPr="00813AA0">
        <w:rPr>
          <w:sz w:val="24"/>
          <w:szCs w:val="24"/>
        </w:rPr>
        <w:t xml:space="preserve">ериод участия в ней засчитывается в стаж в двойном размере для назначения страховой пенсии. </w:t>
      </w:r>
    </w:p>
    <w:p w:rsidR="002D6FE7" w:rsidRDefault="002D6FE7" w:rsidP="002D6FE7">
      <w:pPr>
        <w:pStyle w:val="a3"/>
      </w:pPr>
      <w:r w:rsidRPr="00813AA0">
        <w:t>Особое внимание  уделялось и вопросам пенсионного обеспечения калужан. Всего в Калужской</w:t>
      </w:r>
      <w:r>
        <w:t xml:space="preserve"> области  более 300  тыс. жителей получают пенсии в региональном отделении Социального фонда.</w:t>
      </w:r>
      <w:r w:rsidR="00813AA0">
        <w:t xml:space="preserve"> </w:t>
      </w:r>
      <w:r>
        <w:t xml:space="preserve"> В это число входят  264  тыс. получателей страховой пенсии (ФЗ №400-ФЗ),  почти 30 тыс. получателей  социальной пенсии и еще 85 тысяч работающих пенсионеров.  Все они в срок и в полном объеме получают необходимые услуги.</w:t>
      </w:r>
    </w:p>
    <w:p w:rsidR="002D6FE7" w:rsidRDefault="002D6FE7" w:rsidP="002D6FE7">
      <w:pPr>
        <w:pStyle w:val="a3"/>
      </w:pPr>
      <w:r>
        <w:t xml:space="preserve">Еще один проект, запущенный </w:t>
      </w:r>
      <w:r w:rsidRPr="00813AA0">
        <w:t xml:space="preserve">фондом, – </w:t>
      </w:r>
      <w:r w:rsidRPr="00813AA0">
        <w:rPr>
          <w:rStyle w:val="a5"/>
        </w:rPr>
        <w:t>Центры общения для людей старшего поколения</w:t>
      </w:r>
      <w:r w:rsidRPr="00813AA0">
        <w:t>. В прошлом году на базе клиентских служб открыто пять таких Центров: по одному</w:t>
      </w:r>
      <w:r>
        <w:t xml:space="preserve"> в Людиново, Юхнове, Сухиничах, Козельске и Тарусе.</w:t>
      </w:r>
    </w:p>
    <w:p w:rsidR="002D6FE7" w:rsidRDefault="002D6FE7" w:rsidP="002D6FE7">
      <w:pPr>
        <w:pStyle w:val="a3"/>
      </w:pPr>
      <w:r>
        <w:t xml:space="preserve">Одним из достижений прошлого года Даниил Михайлович считает налаженный процесс   </w:t>
      </w:r>
      <w:r>
        <w:rPr>
          <w:rStyle w:val="a5"/>
        </w:rPr>
        <w:t>назначения единого пособия,</w:t>
      </w:r>
      <w:r>
        <w:t xml:space="preserve"> которое появилось вместе с Социальным фондом. "Сейчас в Калужской области эту выплату получают родители 59 тыс. детей и около 2 тысяч беременных женщин. Это пособие объединило существовавшие ранее меры поддержки семей с детьми и было трансформировано в современную выплату, которая теперь предоставляется в более простом удобном формате",- отметил Управляющий.</w:t>
      </w:r>
    </w:p>
    <w:p w:rsidR="002D6FE7" w:rsidRDefault="002D6FE7" w:rsidP="002D6FE7">
      <w:pPr>
        <w:pStyle w:val="a3"/>
      </w:pPr>
      <w:r>
        <w:t xml:space="preserve">Более подробно он  остановился на обеспечении граждан </w:t>
      </w:r>
      <w:r>
        <w:rPr>
          <w:rStyle w:val="a5"/>
        </w:rPr>
        <w:t>материнским (семейным) капиталом.  </w:t>
      </w:r>
      <w:r>
        <w:t>В 2023 году количество лиц, обратившихся за получением государственного сертификата на МСК в Калужской области составило 7 тыс. человек. Распорядились средствами МСК -  13 тыс. человек.</w:t>
      </w:r>
    </w:p>
    <w:p w:rsidR="002D6FE7" w:rsidRDefault="002D6FE7" w:rsidP="002D6FE7">
      <w:pPr>
        <w:pStyle w:val="a3"/>
      </w:pPr>
      <w:r>
        <w:t>Также, Фонд осуществляет выплаты более 60 видов пособий, среди которых: пособие по временной нетрудоспособности - 123 тыс. чел., пособие по беременности и родам- 3600 чел., пособие при рождении ребенка - 3900 чел., пособие по уходу за ребенком до достижения им возраста полутора лет- 8200 семьям, специальная социальная выплата медицинским работникам - 5500 чел., единое ежемесячное пособие в связи с рождением и воспитанием ребёнка- 7 тыс. человек.</w:t>
      </w:r>
    </w:p>
    <w:p w:rsidR="002D6FE7" w:rsidRDefault="002D6FE7" w:rsidP="002D6FE7">
      <w:pPr>
        <w:pStyle w:val="a3"/>
      </w:pPr>
      <w:r>
        <w:t>В полномочия Фонда входит и обеспечение инвалидов техническими средствами реабилитации (ТСР). В 2023 году таким средствами обеспечено 7900 людей  с ограниченными возможностями.</w:t>
      </w:r>
    </w:p>
    <w:p w:rsidR="002D6FE7" w:rsidRDefault="00813AA0" w:rsidP="002D6FE7">
      <w:pPr>
        <w:pStyle w:val="a3"/>
      </w:pPr>
      <w:r>
        <w:lastRenderedPageBreak/>
        <w:t>Фонд приобретает для  таких граждан и путевки на санаторно-курортное лечение с оплатой проезда</w:t>
      </w:r>
      <w:r w:rsidR="002D6FE7">
        <w:t xml:space="preserve">. Закупаются путевки как в санатории Калужской области и соседних областей, так и в регион Кавказских Минеральных вод, Краснодарского края, Республики Крым. </w:t>
      </w:r>
      <w:r w:rsidR="002D6FE7">
        <w:rPr>
          <w:rStyle w:val="a5"/>
        </w:rPr>
        <w:t> </w:t>
      </w:r>
      <w:r w:rsidR="002D6FE7">
        <w:t xml:space="preserve">Выделенные в 2023 году из федерального бюджета средства в размере 42 млн. руб. </w:t>
      </w:r>
      <w:r>
        <w:t>позволили Фонду приобрести</w:t>
      </w:r>
      <w:r w:rsidR="002D6FE7">
        <w:t xml:space="preserve">  1591 путевку для калужан.</w:t>
      </w:r>
    </w:p>
    <w:p w:rsidR="002D6FE7" w:rsidRDefault="002D6FE7" w:rsidP="002D6FE7">
      <w:pPr>
        <w:pStyle w:val="a3"/>
      </w:pPr>
      <w:r>
        <w:t>На постоянной основе проводится работа по информированию граждан о нововведениях законодательства и разъяснению положений и норм, отнесенных к компетенции СФР. Специалисты фонда во всех районах области  активно взаимодействуют с трудовыми коллективами,  общественными и профсоюзными объединениями.  </w:t>
      </w:r>
    </w:p>
    <w:p w:rsidR="002D6FE7" w:rsidRDefault="002D6FE7" w:rsidP="002D6FE7">
      <w:pPr>
        <w:pStyle w:val="a3"/>
      </w:pPr>
      <w:r>
        <w:t xml:space="preserve">Успешно функционирует региональный контакт-центр. По тел. </w:t>
      </w:r>
      <w:r>
        <w:rPr>
          <w:rStyle w:val="a5"/>
        </w:rPr>
        <w:t>8-800-200-0195</w:t>
      </w:r>
      <w:r>
        <w:t>  специалисты консультируют граждан по социальным вопросам. Ежедневно они обрабатывают более 300 обращений.</w:t>
      </w:r>
    </w:p>
    <w:p w:rsidR="002D6FE7" w:rsidRDefault="002D6FE7" w:rsidP="002D6FE7">
      <w:pPr>
        <w:pStyle w:val="a3"/>
      </w:pPr>
      <w:r>
        <w:t>В заключении своего выступления Даниил Аганичев поделился с журналистами  информацией об изменениях и нововведениях в законодательстве о мерах социальной поддержки в 2024 году, а также ответил на интересующие их вопросы.</w:t>
      </w:r>
    </w:p>
    <w:p w:rsidR="00813AA0" w:rsidRPr="00813AA0" w:rsidRDefault="00813AA0" w:rsidP="002D6FE7">
      <w:pPr>
        <w:pStyle w:val="a3"/>
        <w:rPr>
          <w:i/>
        </w:rPr>
      </w:pPr>
      <w:r w:rsidRPr="00813AA0">
        <w:rPr>
          <w:i/>
        </w:rPr>
        <w:t>Пресс-служба ОСФР по Калужской области</w:t>
      </w:r>
    </w:p>
    <w:p w:rsidR="00092AEF" w:rsidRDefault="00092AEF">
      <w:pPr>
        <w:rPr>
          <w:i/>
          <w:sz w:val="28"/>
          <w:szCs w:val="28"/>
        </w:rPr>
      </w:pPr>
    </w:p>
    <w:p w:rsidR="00092AEF" w:rsidRDefault="00092AEF">
      <w:pPr>
        <w:rPr>
          <w:i/>
          <w:sz w:val="28"/>
          <w:szCs w:val="28"/>
        </w:rPr>
      </w:pPr>
    </w:p>
    <w:p w:rsidR="00AB6C64" w:rsidRPr="00AB6C64" w:rsidRDefault="00AB6C64"/>
    <w:sectPr w:rsidR="00AB6C64" w:rsidRPr="00AB6C64" w:rsidSect="00031ADF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217" w:rsidRDefault="00682217" w:rsidP="00375DF8">
      <w:r>
        <w:separator/>
      </w:r>
    </w:p>
  </w:endnote>
  <w:endnote w:type="continuationSeparator" w:id="0">
    <w:p w:rsidR="00682217" w:rsidRDefault="00682217" w:rsidP="0037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217" w:rsidRDefault="00682217" w:rsidP="00375DF8">
      <w:r>
        <w:separator/>
      </w:r>
    </w:p>
  </w:footnote>
  <w:footnote w:type="continuationSeparator" w:id="0">
    <w:p w:rsidR="00682217" w:rsidRDefault="00682217" w:rsidP="00375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DF8" w:rsidRDefault="00375D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149C7"/>
    <w:multiLevelType w:val="hybridMultilevel"/>
    <w:tmpl w:val="1EAAD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0A40940"/>
    <w:multiLevelType w:val="hybridMultilevel"/>
    <w:tmpl w:val="75CEE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27"/>
    <w:rsid w:val="00023622"/>
    <w:rsid w:val="00031ADF"/>
    <w:rsid w:val="00092AEF"/>
    <w:rsid w:val="000B59E7"/>
    <w:rsid w:val="00150BA0"/>
    <w:rsid w:val="00155A33"/>
    <w:rsid w:val="00193098"/>
    <w:rsid w:val="001F6643"/>
    <w:rsid w:val="002033F8"/>
    <w:rsid w:val="00236737"/>
    <w:rsid w:val="00243F04"/>
    <w:rsid w:val="0024488D"/>
    <w:rsid w:val="00253651"/>
    <w:rsid w:val="00276BED"/>
    <w:rsid w:val="00287150"/>
    <w:rsid w:val="002B7E1B"/>
    <w:rsid w:val="002C3B06"/>
    <w:rsid w:val="002C510A"/>
    <w:rsid w:val="002D33D9"/>
    <w:rsid w:val="002D6FE7"/>
    <w:rsid w:val="002E1A27"/>
    <w:rsid w:val="002E3D65"/>
    <w:rsid w:val="00375DF8"/>
    <w:rsid w:val="00397C87"/>
    <w:rsid w:val="003A1BDB"/>
    <w:rsid w:val="003B4290"/>
    <w:rsid w:val="00404EFC"/>
    <w:rsid w:val="00417D8F"/>
    <w:rsid w:val="004226A8"/>
    <w:rsid w:val="004226BB"/>
    <w:rsid w:val="00440DCE"/>
    <w:rsid w:val="00443B5F"/>
    <w:rsid w:val="00473C30"/>
    <w:rsid w:val="00482AF4"/>
    <w:rsid w:val="004C6B77"/>
    <w:rsid w:val="004D3D0A"/>
    <w:rsid w:val="00501F15"/>
    <w:rsid w:val="00571941"/>
    <w:rsid w:val="005A0214"/>
    <w:rsid w:val="005C08B5"/>
    <w:rsid w:val="005D19E1"/>
    <w:rsid w:val="005F5903"/>
    <w:rsid w:val="00631DAC"/>
    <w:rsid w:val="006463BC"/>
    <w:rsid w:val="006666D2"/>
    <w:rsid w:val="00674C00"/>
    <w:rsid w:val="00682217"/>
    <w:rsid w:val="006842DB"/>
    <w:rsid w:val="006F17AE"/>
    <w:rsid w:val="00741414"/>
    <w:rsid w:val="00773260"/>
    <w:rsid w:val="00787F25"/>
    <w:rsid w:val="007902A1"/>
    <w:rsid w:val="007A62F5"/>
    <w:rsid w:val="007C40FB"/>
    <w:rsid w:val="00813AA0"/>
    <w:rsid w:val="00842B97"/>
    <w:rsid w:val="00856064"/>
    <w:rsid w:val="0087064B"/>
    <w:rsid w:val="00874811"/>
    <w:rsid w:val="008836C6"/>
    <w:rsid w:val="008D7DEE"/>
    <w:rsid w:val="00914640"/>
    <w:rsid w:val="00936141"/>
    <w:rsid w:val="00951515"/>
    <w:rsid w:val="00957379"/>
    <w:rsid w:val="00A706D8"/>
    <w:rsid w:val="00A753EF"/>
    <w:rsid w:val="00AB6C64"/>
    <w:rsid w:val="00AF2490"/>
    <w:rsid w:val="00AF61AE"/>
    <w:rsid w:val="00B03708"/>
    <w:rsid w:val="00B2127B"/>
    <w:rsid w:val="00B21EF8"/>
    <w:rsid w:val="00B41ABE"/>
    <w:rsid w:val="00BE1ADF"/>
    <w:rsid w:val="00C008F3"/>
    <w:rsid w:val="00CA6FFB"/>
    <w:rsid w:val="00CC7A1F"/>
    <w:rsid w:val="00CF6A12"/>
    <w:rsid w:val="00D14D84"/>
    <w:rsid w:val="00D60438"/>
    <w:rsid w:val="00D66D97"/>
    <w:rsid w:val="00DC29A5"/>
    <w:rsid w:val="00DD3D0F"/>
    <w:rsid w:val="00DF20E6"/>
    <w:rsid w:val="00E30331"/>
    <w:rsid w:val="00E84F44"/>
    <w:rsid w:val="00E9785C"/>
    <w:rsid w:val="00EA2F2B"/>
    <w:rsid w:val="00EC5DBE"/>
    <w:rsid w:val="00ED0D2A"/>
    <w:rsid w:val="00EE2E11"/>
    <w:rsid w:val="00F4504B"/>
    <w:rsid w:val="00F662BF"/>
    <w:rsid w:val="00FB72A8"/>
    <w:rsid w:val="00FC2F5A"/>
    <w:rsid w:val="00FC6A36"/>
    <w:rsid w:val="00FC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2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604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A27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397C87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7C87"/>
    <w:rPr>
      <w:color w:val="0000FF"/>
      <w:u w:val="single"/>
    </w:rPr>
  </w:style>
  <w:style w:type="character" w:styleId="a5">
    <w:name w:val="Strong"/>
    <w:basedOn w:val="a0"/>
    <w:uiPriority w:val="22"/>
    <w:qFormat/>
    <w:rsid w:val="00397C8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604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2C510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2C510A"/>
    <w:pPr>
      <w:spacing w:after="120" w:line="480" w:lineRule="auto"/>
    </w:pPr>
    <w:rPr>
      <w:sz w:val="24"/>
      <w:lang w:eastAsia="ar-SA"/>
    </w:rPr>
  </w:style>
  <w:style w:type="character" w:customStyle="1" w:styleId="textitem">
    <w:name w:val="textitem"/>
    <w:rsid w:val="002C510A"/>
  </w:style>
  <w:style w:type="paragraph" w:styleId="a7">
    <w:name w:val="header"/>
    <w:basedOn w:val="a"/>
    <w:link w:val="a8"/>
    <w:uiPriority w:val="99"/>
    <w:unhideWhenUsed/>
    <w:rsid w:val="00375D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5DF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75D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75DF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F66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66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ayout">
    <w:name w:val="layout"/>
    <w:basedOn w:val="a0"/>
    <w:rsid w:val="00CC7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2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604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A27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397C87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7C87"/>
    <w:rPr>
      <w:color w:val="0000FF"/>
      <w:u w:val="single"/>
    </w:rPr>
  </w:style>
  <w:style w:type="character" w:styleId="a5">
    <w:name w:val="Strong"/>
    <w:basedOn w:val="a0"/>
    <w:uiPriority w:val="22"/>
    <w:qFormat/>
    <w:rsid w:val="00397C8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604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2C510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2C510A"/>
    <w:pPr>
      <w:spacing w:after="120" w:line="480" w:lineRule="auto"/>
    </w:pPr>
    <w:rPr>
      <w:sz w:val="24"/>
      <w:lang w:eastAsia="ar-SA"/>
    </w:rPr>
  </w:style>
  <w:style w:type="character" w:customStyle="1" w:styleId="textitem">
    <w:name w:val="textitem"/>
    <w:rsid w:val="002C510A"/>
  </w:style>
  <w:style w:type="paragraph" w:styleId="a7">
    <w:name w:val="header"/>
    <w:basedOn w:val="a"/>
    <w:link w:val="a8"/>
    <w:uiPriority w:val="99"/>
    <w:unhideWhenUsed/>
    <w:rsid w:val="00375D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5DF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75D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75DF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F66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66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ayout">
    <w:name w:val="layout"/>
    <w:basedOn w:val="a0"/>
    <w:rsid w:val="00CC7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9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1AA30-F109-412B-ABAE-866BC54B1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3453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 Светлана Петровна</dc:creator>
  <cp:lastModifiedBy>Филина Светлана Вячеславовна</cp:lastModifiedBy>
  <cp:revision>2</cp:revision>
  <cp:lastPrinted>2024-01-17T08:47:00Z</cp:lastPrinted>
  <dcterms:created xsi:type="dcterms:W3CDTF">2024-01-19T06:18:00Z</dcterms:created>
  <dcterms:modified xsi:type="dcterms:W3CDTF">2024-01-19T06:18:00Z</dcterms:modified>
</cp:coreProperties>
</file>