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3F" w:rsidRDefault="00E4633F" w:rsidP="00E4633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E4633F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6667997" cy="978010"/>
            <wp:effectExtent l="19050" t="0" r="0" b="0"/>
            <wp:docPr id="2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498" cy="98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E7" w:rsidRPr="00D130E7" w:rsidRDefault="00D130E7" w:rsidP="00AD69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D6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Калужской области с</w:t>
      </w:r>
      <w:r w:rsidR="00851F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выше 156 тысяч  жителей обеспечены ежемесячными денежными выплатами</w:t>
      </w:r>
    </w:p>
    <w:p w:rsidR="00AD6915" w:rsidRDefault="00AD6915" w:rsidP="00A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915" w:rsidRPr="00AD6915" w:rsidRDefault="00D130E7" w:rsidP="00AD6915">
      <w:pPr>
        <w:spacing w:after="0" w:line="240" w:lineRule="auto"/>
        <w:jc w:val="both"/>
        <w:rPr>
          <w:sz w:val="28"/>
          <w:szCs w:val="28"/>
        </w:rPr>
      </w:pPr>
      <w:r w:rsidRPr="00AD6915">
        <w:rPr>
          <w:rFonts w:ascii="Times New Roman" w:eastAsia="Times New Roman" w:hAnsi="Times New Roman" w:cs="Times New Roman"/>
          <w:sz w:val="28"/>
          <w:szCs w:val="28"/>
        </w:rPr>
        <w:t xml:space="preserve">Более 156 тысяч жителей Калужской области </w:t>
      </w:r>
      <w:r w:rsidRPr="00D130E7">
        <w:rPr>
          <w:rFonts w:ascii="Times New Roman" w:eastAsia="Times New Roman" w:hAnsi="Times New Roman" w:cs="Times New Roman"/>
          <w:sz w:val="28"/>
          <w:szCs w:val="28"/>
        </w:rPr>
        <w:t xml:space="preserve"> получают ежемесячные денежные выплаты (ЕДВ)</w:t>
      </w:r>
      <w:r w:rsidRPr="00AD6915">
        <w:rPr>
          <w:rFonts w:ascii="Times New Roman" w:eastAsia="Times New Roman" w:hAnsi="Times New Roman" w:cs="Times New Roman"/>
          <w:sz w:val="28"/>
          <w:szCs w:val="28"/>
        </w:rPr>
        <w:t xml:space="preserve"> от регионального Соцфонда</w:t>
      </w:r>
      <w:r w:rsidRPr="00D130E7">
        <w:rPr>
          <w:rFonts w:ascii="Times New Roman" w:eastAsia="Times New Roman" w:hAnsi="Times New Roman" w:cs="Times New Roman"/>
          <w:sz w:val="28"/>
          <w:szCs w:val="28"/>
        </w:rPr>
        <w:t>. Это граждане с инвалидностью, ветераны боевых действий, граждане, пострадавшие в результате радиационных или техногенных катастроф, Герои России и СССР, члены семей умерших и погибши</w:t>
      </w:r>
      <w:r w:rsidR="00AD6915">
        <w:rPr>
          <w:rFonts w:ascii="Times New Roman" w:eastAsia="Times New Roman" w:hAnsi="Times New Roman" w:cs="Times New Roman"/>
          <w:sz w:val="28"/>
          <w:szCs w:val="28"/>
        </w:rPr>
        <w:t xml:space="preserve">х Героев России и СССР, </w:t>
      </w:r>
      <w:r w:rsidRPr="00D130E7">
        <w:rPr>
          <w:rFonts w:ascii="Times New Roman" w:eastAsia="Times New Roman" w:hAnsi="Times New Roman" w:cs="Times New Roman"/>
          <w:sz w:val="28"/>
          <w:szCs w:val="28"/>
        </w:rPr>
        <w:t xml:space="preserve">полные кавалеры </w:t>
      </w:r>
      <w:r w:rsidR="00AD6915" w:rsidRPr="00D130E7">
        <w:rPr>
          <w:rFonts w:ascii="Times New Roman" w:eastAsia="Times New Roman" w:hAnsi="Times New Roman" w:cs="Times New Roman"/>
          <w:sz w:val="28"/>
          <w:szCs w:val="28"/>
        </w:rPr>
        <w:t xml:space="preserve">орденов Славы и Трудовой Славы, Герои Труда и др. </w:t>
      </w:r>
    </w:p>
    <w:p w:rsidR="00AD6915" w:rsidRDefault="00AD6915" w:rsidP="00AD6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6915" w:rsidRPr="00AD6915" w:rsidRDefault="00AD6915" w:rsidP="00AD6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6915">
        <w:rPr>
          <w:sz w:val="28"/>
          <w:szCs w:val="28"/>
        </w:rPr>
        <w:t xml:space="preserve">Важно. </w:t>
      </w:r>
      <w:r w:rsidRPr="00D130E7">
        <w:rPr>
          <w:sz w:val="28"/>
          <w:szCs w:val="28"/>
        </w:rPr>
        <w:t>Если у гражданина есть право на ЕДВ по нескольким основаниям, е</w:t>
      </w:r>
      <w:r w:rsidRPr="00AD6915">
        <w:rPr>
          <w:sz w:val="28"/>
          <w:szCs w:val="28"/>
        </w:rPr>
        <w:t>му</w:t>
      </w:r>
      <w:r w:rsidRPr="00D130E7">
        <w:rPr>
          <w:sz w:val="28"/>
          <w:szCs w:val="28"/>
        </w:rPr>
        <w:t xml:space="preserve"> установят по </w:t>
      </w:r>
      <w:r w:rsidRPr="00AD6915">
        <w:rPr>
          <w:sz w:val="28"/>
          <w:szCs w:val="28"/>
        </w:rPr>
        <w:t xml:space="preserve">тому, </w:t>
      </w:r>
      <w:r w:rsidRPr="00D130E7">
        <w:rPr>
          <w:sz w:val="28"/>
          <w:szCs w:val="28"/>
        </w:rPr>
        <w:t>которое предусматривает более высокий размер выплаты.</w:t>
      </w:r>
      <w:r w:rsidRPr="00AD6915">
        <w:rPr>
          <w:sz w:val="28"/>
          <w:szCs w:val="28"/>
        </w:rPr>
        <w:t xml:space="preserve"> Исключение составляют граждане, которые имеют право на получение ЕДВ как лица, подвергшиеся воздействию радиации вследствие катастрофы на Чернобыльской АЭС,  </w:t>
      </w:r>
      <w:r w:rsidRPr="00D130E7">
        <w:rPr>
          <w:sz w:val="28"/>
          <w:szCs w:val="28"/>
        </w:rPr>
        <w:t>Герои России и СССР, члены семей умерших (погибши</w:t>
      </w:r>
      <w:r w:rsidRPr="00AD6915">
        <w:rPr>
          <w:sz w:val="28"/>
          <w:szCs w:val="28"/>
        </w:rPr>
        <w:t xml:space="preserve">х) Героев России и СССР, </w:t>
      </w:r>
      <w:r w:rsidRPr="00D130E7">
        <w:rPr>
          <w:sz w:val="28"/>
          <w:szCs w:val="28"/>
        </w:rPr>
        <w:t xml:space="preserve"> полные кавалеры орденов Славы и Трудовой Славы, Герои Труда</w:t>
      </w:r>
      <w:r w:rsidRPr="00AD6915">
        <w:rPr>
          <w:sz w:val="28"/>
          <w:szCs w:val="28"/>
        </w:rPr>
        <w:t xml:space="preserve">.  Им может устанавливаться ЕДВ одновременно и по другому основанию. </w:t>
      </w:r>
    </w:p>
    <w:p w:rsidR="00AD6915" w:rsidRDefault="00AD6915" w:rsidP="00AD6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6915" w:rsidRDefault="00AD6915" w:rsidP="00AD6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0E7">
        <w:rPr>
          <w:sz w:val="28"/>
          <w:szCs w:val="28"/>
        </w:rPr>
        <w:t xml:space="preserve">Подать заявление на получение ЕДВ можно дистанционно через портал «Госуслуги», </w:t>
      </w:r>
      <w:r>
        <w:rPr>
          <w:sz w:val="28"/>
          <w:szCs w:val="28"/>
        </w:rPr>
        <w:t xml:space="preserve">а </w:t>
      </w:r>
      <w:r w:rsidR="00D130E7" w:rsidRPr="00D130E7">
        <w:rPr>
          <w:sz w:val="28"/>
          <w:szCs w:val="28"/>
        </w:rPr>
        <w:t xml:space="preserve">также при личном визите в </w:t>
      </w:r>
      <w:r w:rsidR="00D130E7" w:rsidRPr="00AD6915">
        <w:rPr>
          <w:sz w:val="28"/>
          <w:szCs w:val="28"/>
        </w:rPr>
        <w:t xml:space="preserve">клиентскую службы ОСФР </w:t>
      </w:r>
      <w:r w:rsidR="00D130E7" w:rsidRPr="00D130E7">
        <w:rPr>
          <w:sz w:val="28"/>
          <w:szCs w:val="28"/>
        </w:rPr>
        <w:t xml:space="preserve"> и</w:t>
      </w:r>
      <w:r w:rsidR="00D130E7" w:rsidRPr="00AD6915">
        <w:rPr>
          <w:sz w:val="28"/>
          <w:szCs w:val="28"/>
        </w:rPr>
        <w:t xml:space="preserve">ли в </w:t>
      </w:r>
      <w:r w:rsidR="00D130E7" w:rsidRPr="00D13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МФЦ. Гражданам с инвалидностью и </w:t>
      </w:r>
      <w:r w:rsidR="00D130E7" w:rsidRPr="00D130E7">
        <w:rPr>
          <w:sz w:val="28"/>
          <w:szCs w:val="28"/>
        </w:rPr>
        <w:t>Героя</w:t>
      </w:r>
      <w:r>
        <w:rPr>
          <w:sz w:val="28"/>
          <w:szCs w:val="28"/>
        </w:rPr>
        <w:t>м</w:t>
      </w:r>
      <w:r w:rsidR="00D130E7" w:rsidRPr="00D130E7">
        <w:rPr>
          <w:sz w:val="28"/>
          <w:szCs w:val="28"/>
        </w:rPr>
        <w:t xml:space="preserve"> России, ЕДВ назначается беззаявительно. Все необходимые сведения Соцфонд получает посредством межведомственного взаимодействия.</w:t>
      </w:r>
    </w:p>
    <w:p w:rsidR="00D130E7" w:rsidRPr="00AD6915" w:rsidRDefault="00D130E7" w:rsidP="00AD6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0E7">
        <w:rPr>
          <w:sz w:val="28"/>
          <w:szCs w:val="28"/>
        </w:rPr>
        <w:br/>
      </w:r>
      <w:r w:rsidRPr="00AD6915">
        <w:rPr>
          <w:sz w:val="28"/>
          <w:szCs w:val="28"/>
        </w:rPr>
        <w:t>Частью ежемесячной денежной выплаты является набор социальных услуг</w:t>
      </w:r>
      <w:r w:rsidR="00E4633F" w:rsidRPr="00AD6915">
        <w:rPr>
          <w:sz w:val="28"/>
          <w:szCs w:val="28"/>
        </w:rPr>
        <w:t xml:space="preserve"> (НСУ)</w:t>
      </w:r>
      <w:r w:rsidRPr="00AD6915">
        <w:rPr>
          <w:sz w:val="28"/>
          <w:szCs w:val="28"/>
        </w:rPr>
        <w:t xml:space="preserve">, включающий </w:t>
      </w:r>
      <w:r w:rsidR="00E4633F" w:rsidRPr="00D130E7">
        <w:rPr>
          <w:sz w:val="28"/>
          <w:szCs w:val="28"/>
        </w:rPr>
        <w:t>обеспечение лекарствами по рецепту врача, предоставление путевки на санаторно-курортное лечение, бесплатный проезд на пригородных электричках, а также на поездах дальнего следования к месту лечения и обратно</w:t>
      </w:r>
      <w:r w:rsidRPr="00AD6915">
        <w:rPr>
          <w:sz w:val="28"/>
          <w:szCs w:val="28"/>
        </w:rPr>
        <w:t xml:space="preserve">. </w:t>
      </w:r>
      <w:r w:rsidRPr="00D130E7">
        <w:rPr>
          <w:sz w:val="28"/>
          <w:szCs w:val="28"/>
        </w:rPr>
        <w:t>При желании получатели выплат могут выбрать набор социальных услуг взамен части ЕДВ. Исключение составляют Герои России и СССР, члены семей умерших (погибших) Героев России и СССР, а также полные кавалеры орденов Славы и Трудовой Славы, Герои Труда – для этих категорий ЕВД предоставляется в виде ежемесячных денежных выплат.</w:t>
      </w:r>
    </w:p>
    <w:p w:rsidR="00AD6915" w:rsidRDefault="00AD6915" w:rsidP="00A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33F" w:rsidRPr="00AD6915" w:rsidRDefault="00FF0BB9" w:rsidP="00AD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915">
        <w:rPr>
          <w:rFonts w:ascii="Times New Roman" w:eastAsia="Times New Roman" w:hAnsi="Times New Roman" w:cs="Times New Roman"/>
          <w:sz w:val="28"/>
          <w:szCs w:val="28"/>
        </w:rPr>
        <w:t>Напоминаем, п</w:t>
      </w:r>
      <w:r w:rsidR="00E4633F" w:rsidRPr="00AD6915">
        <w:rPr>
          <w:rFonts w:ascii="Times New Roman" w:eastAsia="Times New Roman" w:hAnsi="Times New Roman" w:cs="Times New Roman"/>
          <w:sz w:val="28"/>
          <w:szCs w:val="28"/>
        </w:rPr>
        <w:t>ри получении социальных услуг граждане, имеющие 1 группу инвалидности, и дети с инвалидностью имеют право на получение для сопровождающего их лица, на тех же условиях</w:t>
      </w:r>
      <w:r w:rsidRPr="00AD69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33F" w:rsidRPr="00AD6915">
        <w:rPr>
          <w:rFonts w:ascii="Times New Roman" w:eastAsia="Times New Roman" w:hAnsi="Times New Roman" w:cs="Times New Roman"/>
          <w:sz w:val="28"/>
          <w:szCs w:val="28"/>
        </w:rPr>
        <w:t xml:space="preserve">  второй путевки на санаторно-курортное лечение с оплатой проезда в оба конца и на бесплатный проезд в пригородном железнодорожном транспорте. </w:t>
      </w:r>
    </w:p>
    <w:p w:rsidR="00AD6915" w:rsidRDefault="00AD6915" w:rsidP="00AD6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9789B" w:rsidRPr="00AD6915" w:rsidRDefault="00E4633F" w:rsidP="00AD6915">
      <w:pPr>
        <w:spacing w:after="0" w:line="240" w:lineRule="auto"/>
        <w:jc w:val="both"/>
        <w:rPr>
          <w:sz w:val="28"/>
          <w:szCs w:val="28"/>
        </w:rPr>
      </w:pPr>
      <w:r w:rsidRPr="00AD6915">
        <w:rPr>
          <w:rFonts w:ascii="Times New Roman" w:eastAsia="Times New Roman" w:hAnsi="Times New Roman" w:cs="Times New Roman"/>
          <w:i/>
          <w:sz w:val="28"/>
          <w:szCs w:val="28"/>
        </w:rPr>
        <w:t xml:space="preserve">Пресс-служба ОСФР по Калужской области </w:t>
      </w:r>
    </w:p>
    <w:sectPr w:rsidR="0089789B" w:rsidRPr="00AD6915" w:rsidSect="00AD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E7"/>
    <w:rsid w:val="00851F72"/>
    <w:rsid w:val="0089789B"/>
    <w:rsid w:val="009E1083"/>
    <w:rsid w:val="00AD6915"/>
    <w:rsid w:val="00D130E7"/>
    <w:rsid w:val="00D5558C"/>
    <w:rsid w:val="00E4633F"/>
    <w:rsid w:val="00E71100"/>
    <w:rsid w:val="00F67C08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Филина Светлана Вячеславовна</cp:lastModifiedBy>
  <cp:revision>2</cp:revision>
  <dcterms:created xsi:type="dcterms:W3CDTF">2023-12-06T12:44:00Z</dcterms:created>
  <dcterms:modified xsi:type="dcterms:W3CDTF">2023-12-06T12:44:00Z</dcterms:modified>
</cp:coreProperties>
</file>