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E" w:rsidRDefault="007F510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F510E" w:rsidRDefault="007F510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51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510E" w:rsidRDefault="007F510E">
            <w:pPr>
              <w:pStyle w:val="ConsPlusNormal"/>
            </w:pPr>
            <w:r>
              <w:t>28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510E" w:rsidRDefault="007F510E">
            <w:pPr>
              <w:pStyle w:val="ConsPlusNormal"/>
              <w:jc w:val="right"/>
            </w:pPr>
            <w:r>
              <w:t>N 264-ОЗ</w:t>
            </w:r>
          </w:p>
        </w:tc>
      </w:tr>
    </w:tbl>
    <w:p w:rsidR="007F510E" w:rsidRDefault="007F51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10E" w:rsidRDefault="007F510E">
      <w:pPr>
        <w:pStyle w:val="ConsPlusNormal"/>
        <w:jc w:val="both"/>
      </w:pPr>
    </w:p>
    <w:p w:rsidR="007F510E" w:rsidRDefault="007F510E">
      <w:pPr>
        <w:pStyle w:val="ConsPlusTitle"/>
        <w:jc w:val="center"/>
      </w:pPr>
      <w:r>
        <w:t>КАЛУЖСКАЯ ОБЛАСТЬ</w:t>
      </w:r>
    </w:p>
    <w:p w:rsidR="007F510E" w:rsidRDefault="007F510E">
      <w:pPr>
        <w:pStyle w:val="ConsPlusTitle"/>
        <w:jc w:val="center"/>
      </w:pPr>
    </w:p>
    <w:p w:rsidR="007F510E" w:rsidRDefault="007F510E">
      <w:pPr>
        <w:pStyle w:val="ConsPlusTitle"/>
        <w:jc w:val="center"/>
      </w:pPr>
      <w:r>
        <w:t>ЗАКОН</w:t>
      </w:r>
    </w:p>
    <w:p w:rsidR="007F510E" w:rsidRDefault="007F510E">
      <w:pPr>
        <w:pStyle w:val="ConsPlusTitle"/>
        <w:jc w:val="center"/>
      </w:pPr>
    </w:p>
    <w:p w:rsidR="007F510E" w:rsidRDefault="007F510E">
      <w:pPr>
        <w:pStyle w:val="ConsPlusTitle"/>
        <w:jc w:val="center"/>
      </w:pPr>
      <w:r>
        <w:t>О РАЗГРАНИЧЕНИИ ПОЛНОМОЧИЙ МЕЖДУ ОРГАНАМИ</w:t>
      </w:r>
    </w:p>
    <w:p w:rsidR="007F510E" w:rsidRDefault="007F510E">
      <w:pPr>
        <w:pStyle w:val="ConsPlusTitle"/>
        <w:jc w:val="center"/>
      </w:pPr>
      <w:r>
        <w:t>ГОСУДАРСТВЕННОЙ ВЛАСТИ КАЛУЖСКОЙ ОБЛАСТИ</w:t>
      </w:r>
    </w:p>
    <w:p w:rsidR="007F510E" w:rsidRDefault="007F510E">
      <w:pPr>
        <w:pStyle w:val="ConsPlusTitle"/>
        <w:jc w:val="center"/>
      </w:pPr>
      <w:r>
        <w:t>В СФЕРЕ ОРГАНИЗАЦИИ ГОСУДАРСТВЕННО-ЧАСТНОГО ПАРТНЕРСТВА</w:t>
      </w:r>
    </w:p>
    <w:p w:rsidR="007F510E" w:rsidRDefault="007F510E">
      <w:pPr>
        <w:pStyle w:val="ConsPlusNormal"/>
      </w:pPr>
    </w:p>
    <w:p w:rsidR="007F510E" w:rsidRDefault="007F510E">
      <w:pPr>
        <w:pStyle w:val="ConsPlusNormal"/>
        <w:jc w:val="right"/>
      </w:pPr>
      <w:proofErr w:type="gramStart"/>
      <w:r>
        <w:t>Принят</w:t>
      </w:r>
      <w:proofErr w:type="gramEnd"/>
    </w:p>
    <w:p w:rsidR="007F510E" w:rsidRDefault="007F510E">
      <w:pPr>
        <w:pStyle w:val="ConsPlusNormal"/>
        <w:jc w:val="right"/>
      </w:pPr>
      <w:r>
        <w:t>Постановлением</w:t>
      </w:r>
    </w:p>
    <w:p w:rsidR="007F510E" w:rsidRDefault="007F510E">
      <w:pPr>
        <w:pStyle w:val="ConsPlusNormal"/>
        <w:jc w:val="right"/>
      </w:pPr>
      <w:r>
        <w:t>Законодательного Собрания Калужской области</w:t>
      </w:r>
    </w:p>
    <w:p w:rsidR="007F510E" w:rsidRDefault="007F510E">
      <w:pPr>
        <w:pStyle w:val="ConsPlusNormal"/>
        <w:jc w:val="right"/>
      </w:pPr>
      <w:r>
        <w:t>от 22 марта 2012 г. N 515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Настоящий Закон устанавливает полномочия органов государственной власти Калужской области в сфере организации государственно-частного партнерства.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Title"/>
        <w:ind w:firstLine="540"/>
        <w:jc w:val="both"/>
        <w:outlineLvl w:val="0"/>
      </w:pPr>
      <w:r>
        <w:t>Статья 1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1. В целях реализации настоящего Закона используются следующие основные понятия:</w:t>
      </w:r>
    </w:p>
    <w:p w:rsidR="007F510E" w:rsidRDefault="007F510E">
      <w:pPr>
        <w:pStyle w:val="ConsPlusNormal"/>
        <w:spacing w:before="220"/>
        <w:ind w:firstLine="540"/>
        <w:jc w:val="both"/>
      </w:pPr>
      <w:proofErr w:type="gramStart"/>
      <w:r>
        <w:t>государственно-частное партнерство - привлечение на конкурсной основе в соответствии с законодательством органами государственной власти Калужской области организаций, не относящихся к государственной или муниципальной форме собственности, физических лиц (далее - частные партнеры) для проектирования, создания, реконструкции и (или) эксплуатации объектов общественной инфраструктуры, то есть эффективного и качественного исполнения задач, относящихся к государственному сектору, на условиях компенсации затрат, разделения рисков, обязательств, полномочий;</w:t>
      </w:r>
      <w:proofErr w:type="gramEnd"/>
    </w:p>
    <w:p w:rsidR="007F510E" w:rsidRDefault="007F510E">
      <w:pPr>
        <w:pStyle w:val="ConsPlusNormal"/>
        <w:spacing w:before="220"/>
        <w:ind w:firstLine="540"/>
        <w:jc w:val="both"/>
      </w:pPr>
      <w:r>
        <w:t>участники государственно-частного партнерства - органы государственной власти Калужской области и частные партнеры.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значениях, определенных федеральным законодательством.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Title"/>
        <w:ind w:firstLine="540"/>
        <w:jc w:val="both"/>
        <w:outlineLvl w:val="0"/>
      </w:pPr>
      <w:r>
        <w:t>Статья 2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Целями участия Калужской области в государственно-частном партнерстве являются: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- устойчивое социально-экономическое развитие Калужской области;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- обеспечение эффективного использования имущества, находящегося в государственной собственности, и повышение качества товаров, работ, услуг, предоставляемых жителям Калужской области.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Title"/>
        <w:ind w:firstLine="540"/>
        <w:jc w:val="both"/>
        <w:outlineLvl w:val="0"/>
      </w:pPr>
      <w:r>
        <w:t>Статья 3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Законодательное Собрание Калужской области в сфере организации государственно-частного партнерства осуществляет следующие полномочия: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lastRenderedPageBreak/>
        <w:t>1) принимает в пределах своей компетенции законы и иные нормативные правовые акты в сфере организации государственно-частного партнерства;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2) принимает законы о наделении органов местного самоуправления отдельными государственными полномочиями Калужской области в целях осуществления государственно-частного партнерства;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3) осуществляет иные полномочия в сфере организации государственно-частного партнерства в соответствии с законодательством.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Title"/>
        <w:ind w:firstLine="540"/>
        <w:jc w:val="both"/>
        <w:outlineLvl w:val="0"/>
      </w:pPr>
      <w:r>
        <w:t>Статья 4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Правительство Калужской области в сфере организации государственно-частного партнерства осуществляет следующие полномочия: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1) принимает в пределах своей компетенции правовые акты по вопросам осуществления государственно-частного партнерства;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2) дает поручения иным органам исполнительной власти Калужской области выступать концедентом от имени Калужской области по концессионным соглашениям;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3) определяет специально уполномоченный орган исполнительной власти Калужской области в сфере управления имуществом, созданным в результате реализации концессионных соглашений;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4) осуществляет иные полномочия в сфере организации государственно-частного партнерства в соответствии с законодательством.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Title"/>
        <w:ind w:firstLine="540"/>
        <w:jc w:val="both"/>
        <w:outlineLvl w:val="0"/>
      </w:pPr>
      <w:r>
        <w:t>Статья 5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Специально уполномоченный орган исполнительной власти Калужской области в сфере управления имуществом, созданным в результате реализации концессионных соглашений, осуществляет следующие полномочия: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1) по поручению Правительства Калужской области выступает концедентом от имени Калужской области по концессионным соглашениям;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2) по поручению Правительства Калужской области управляет имуществом, созданным в результате реализации концессионных соглашений;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3) осуществляет иные полномочия в сфере организации государственно-частного партнерства в соответствии с законодательством.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Title"/>
        <w:ind w:firstLine="540"/>
        <w:jc w:val="both"/>
        <w:outlineLvl w:val="0"/>
      </w:pPr>
      <w:r>
        <w:t>Статья 6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Иные органы исполнительной власти Калужской области в сфере организации государственно-частного партнерства осуществляют следующие полномочия: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1) принимают в пределах своей компетенции правовые акты по вопросам осуществления государственно-частного партнерства;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2) по поручению Правительства Калужской области выступают концедентом от имени Калужской области по концессионным соглашениям;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3) осуществляют иные полномочия в сфере организации государственно-частного партнерства в соответствии с законодательством.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Title"/>
        <w:ind w:firstLine="540"/>
        <w:jc w:val="both"/>
        <w:outlineLvl w:val="0"/>
      </w:pPr>
      <w:r>
        <w:t>Статья 7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Органы государственной власти Калужской области при реализации проектов государственно-частного партнерства взаимодействуют с органами местного самоуправления.</w:t>
      </w:r>
    </w:p>
    <w:p w:rsidR="007F510E" w:rsidRDefault="007F510E">
      <w:pPr>
        <w:pStyle w:val="ConsPlusNormal"/>
        <w:spacing w:before="220"/>
        <w:ind w:firstLine="540"/>
        <w:jc w:val="both"/>
      </w:pPr>
      <w:r>
        <w:t>Указанное взаимодействие направлено на решение общих задач, непосредственно связанных с вопросами местного значения, в интересах населения соответствующего муниципального образования.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Title"/>
        <w:ind w:firstLine="540"/>
        <w:jc w:val="both"/>
        <w:outlineLvl w:val="0"/>
      </w:pPr>
      <w:r>
        <w:t>Статья 8</w:t>
      </w:r>
    </w:p>
    <w:p w:rsidR="007F510E" w:rsidRDefault="007F510E">
      <w:pPr>
        <w:pStyle w:val="ConsPlusNormal"/>
        <w:ind w:firstLine="540"/>
        <w:jc w:val="both"/>
      </w:pPr>
    </w:p>
    <w:p w:rsidR="007F510E" w:rsidRDefault="007F510E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7F510E" w:rsidRDefault="007F510E">
      <w:pPr>
        <w:pStyle w:val="ConsPlusNormal"/>
        <w:jc w:val="both"/>
      </w:pPr>
    </w:p>
    <w:p w:rsidR="007F510E" w:rsidRDefault="007F510E">
      <w:pPr>
        <w:pStyle w:val="ConsPlusNormal"/>
        <w:jc w:val="right"/>
      </w:pPr>
      <w:r>
        <w:t>Губернатор Калужской области</w:t>
      </w:r>
    </w:p>
    <w:p w:rsidR="007F510E" w:rsidRDefault="007F510E">
      <w:pPr>
        <w:pStyle w:val="ConsPlusNormal"/>
        <w:jc w:val="right"/>
      </w:pPr>
      <w:r>
        <w:t>А.Д.Артамонов</w:t>
      </w:r>
    </w:p>
    <w:p w:rsidR="007F510E" w:rsidRDefault="007F510E">
      <w:pPr>
        <w:pStyle w:val="ConsPlusNormal"/>
      </w:pPr>
      <w:r>
        <w:t>г. Калуга</w:t>
      </w:r>
    </w:p>
    <w:p w:rsidR="007F510E" w:rsidRDefault="007F510E">
      <w:pPr>
        <w:pStyle w:val="ConsPlusNormal"/>
        <w:spacing w:before="220"/>
      </w:pPr>
      <w:r>
        <w:t>28 марта 2012 г.</w:t>
      </w:r>
    </w:p>
    <w:p w:rsidR="007F510E" w:rsidRDefault="007F510E">
      <w:pPr>
        <w:pStyle w:val="ConsPlusNormal"/>
        <w:spacing w:before="220"/>
      </w:pPr>
      <w:r>
        <w:t>N 264-ОЗ</w:t>
      </w:r>
    </w:p>
    <w:p w:rsidR="007F510E" w:rsidRDefault="007F510E">
      <w:pPr>
        <w:pStyle w:val="ConsPlusNormal"/>
      </w:pPr>
    </w:p>
    <w:p w:rsidR="007F510E" w:rsidRDefault="007F510E">
      <w:pPr>
        <w:pStyle w:val="ConsPlusNormal"/>
      </w:pPr>
    </w:p>
    <w:p w:rsidR="007F510E" w:rsidRDefault="007F51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82A" w:rsidRDefault="0025482A">
      <w:bookmarkStart w:id="0" w:name="_GoBack"/>
      <w:bookmarkEnd w:id="0"/>
    </w:p>
    <w:sectPr w:rsidR="0025482A" w:rsidSect="0043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0E"/>
    <w:rsid w:val="0025482A"/>
    <w:rsid w:val="007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5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5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5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5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2023-07-20T12:34:00Z</dcterms:created>
  <dcterms:modified xsi:type="dcterms:W3CDTF">2023-07-20T12:35:00Z</dcterms:modified>
</cp:coreProperties>
</file>