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A" w:rsidRDefault="002100F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00FA" w:rsidRDefault="002100FA">
      <w:pPr>
        <w:pStyle w:val="ConsPlusNormal"/>
        <w:jc w:val="both"/>
        <w:outlineLvl w:val="0"/>
      </w:pPr>
    </w:p>
    <w:p w:rsidR="002100FA" w:rsidRDefault="002100FA">
      <w:pPr>
        <w:pStyle w:val="ConsPlusTitle"/>
        <w:jc w:val="center"/>
        <w:outlineLvl w:val="0"/>
      </w:pPr>
      <w:r>
        <w:t>ПРАВИТЕЛЬСТВО КАЛУЖСКОЙ ОБЛАСТИ</w:t>
      </w:r>
    </w:p>
    <w:p w:rsidR="002100FA" w:rsidRDefault="002100FA">
      <w:pPr>
        <w:pStyle w:val="ConsPlusTitle"/>
        <w:jc w:val="center"/>
      </w:pPr>
    </w:p>
    <w:p w:rsidR="002100FA" w:rsidRDefault="002100FA">
      <w:pPr>
        <w:pStyle w:val="ConsPlusTitle"/>
        <w:jc w:val="center"/>
      </w:pPr>
      <w:r>
        <w:t>ПОСТАНОВЛЕНИЕ</w:t>
      </w:r>
    </w:p>
    <w:p w:rsidR="002100FA" w:rsidRDefault="002100FA">
      <w:pPr>
        <w:pStyle w:val="ConsPlusTitle"/>
        <w:jc w:val="center"/>
      </w:pPr>
      <w:r>
        <w:t>от 30 января 2018 г. N 63</w:t>
      </w:r>
    </w:p>
    <w:p w:rsidR="002100FA" w:rsidRDefault="002100FA">
      <w:pPr>
        <w:pStyle w:val="ConsPlusTitle"/>
        <w:jc w:val="center"/>
      </w:pPr>
    </w:p>
    <w:p w:rsidR="002100FA" w:rsidRDefault="002100FA">
      <w:pPr>
        <w:pStyle w:val="ConsPlusTitle"/>
        <w:jc w:val="center"/>
      </w:pPr>
      <w:r>
        <w:t>ОБ УТВЕРЖДЕНИИ ПОЛОЖЕНИЯ О ПОРЯДКЕ ПРИНЯТИЯ РЕШЕНИЙ</w:t>
      </w:r>
    </w:p>
    <w:p w:rsidR="002100FA" w:rsidRDefault="002100FA">
      <w:pPr>
        <w:pStyle w:val="ConsPlusTitle"/>
        <w:jc w:val="center"/>
      </w:pPr>
      <w:r>
        <w:t>О ЗАКЛЮЧЕНИИ ДОГОВОРОВ (СОГЛАШЕНИЙ) О ПРЕДОСТАВЛЕНИИ</w:t>
      </w:r>
    </w:p>
    <w:p w:rsidR="002100FA" w:rsidRDefault="002100FA">
      <w:pPr>
        <w:pStyle w:val="ConsPlusTitle"/>
        <w:jc w:val="center"/>
      </w:pPr>
      <w:r>
        <w:t>СУБСИДИЙ ИЗ ОБЛАСТНОГО БЮДЖЕТА ЮРИДИЧЕСКИМ ЛИЦАМ, УКАЗАННЫМ</w:t>
      </w:r>
    </w:p>
    <w:p w:rsidR="002100FA" w:rsidRDefault="002100FA">
      <w:pPr>
        <w:pStyle w:val="ConsPlusTitle"/>
        <w:jc w:val="center"/>
      </w:pPr>
      <w:r>
        <w:t>В ПУНКТАХ 1</w:t>
      </w:r>
      <w:proofErr w:type="gramStart"/>
      <w:r>
        <w:t xml:space="preserve"> И</w:t>
      </w:r>
      <w:proofErr w:type="gramEnd"/>
      <w:r>
        <w:t xml:space="preserve"> 8 СТАТЬИ 78 БЮДЖЕТНОГО КОДЕКСА РОССИЙСКОЙ</w:t>
      </w:r>
    </w:p>
    <w:p w:rsidR="002100FA" w:rsidRDefault="002100FA">
      <w:pPr>
        <w:pStyle w:val="ConsPlusTitle"/>
        <w:jc w:val="center"/>
      </w:pPr>
      <w:r>
        <w:t xml:space="preserve">ФЕДЕРАЦИИ, И ЗАКЛЮЧЕНИИ СОГЛАШЕНИЙ </w:t>
      </w:r>
      <w:proofErr w:type="gramStart"/>
      <w:r>
        <w:t>О</w:t>
      </w:r>
      <w:proofErr w:type="gramEnd"/>
      <w:r>
        <w:t xml:space="preserve"> ГОСУДАРСТВЕННО-ЧАСТНОМ</w:t>
      </w:r>
    </w:p>
    <w:p w:rsidR="002100FA" w:rsidRDefault="002100FA">
      <w:pPr>
        <w:pStyle w:val="ConsPlusTitle"/>
        <w:jc w:val="center"/>
      </w:pPr>
      <w:r>
        <w:t xml:space="preserve">ПАРТНЕРСТВЕ, КОНЦЕССИОННЫХ СОГЛАШЕНИЙ ОТ ИМЕНИ </w:t>
      </w:r>
      <w:proofErr w:type="gramStart"/>
      <w:r>
        <w:t>КАЛУЖСКОЙ</w:t>
      </w:r>
      <w:proofErr w:type="gramEnd"/>
    </w:p>
    <w:p w:rsidR="002100FA" w:rsidRDefault="002100FA">
      <w:pPr>
        <w:pStyle w:val="ConsPlusTitle"/>
        <w:jc w:val="center"/>
      </w:pPr>
      <w:r>
        <w:t xml:space="preserve">ОБЛАСТИ НА СРОК, ПРЕВЫШАЮЩИЙ СРОК ДЕЙСТВИЯ </w:t>
      </w:r>
      <w:proofErr w:type="gramStart"/>
      <w:r>
        <w:t>УТВЕРЖДЕННЫХ</w:t>
      </w:r>
      <w:proofErr w:type="gramEnd"/>
    </w:p>
    <w:p w:rsidR="002100FA" w:rsidRDefault="002100FA">
      <w:pPr>
        <w:pStyle w:val="ConsPlusTitle"/>
        <w:jc w:val="center"/>
      </w:pPr>
      <w:r>
        <w:t>ЛИМИТОВ БЮДЖЕТНЫХ ОБЯЗАТЕЛЬСТВ</w:t>
      </w:r>
    </w:p>
    <w:p w:rsidR="002100FA" w:rsidRDefault="002100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0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FA" w:rsidRDefault="00210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FA" w:rsidRDefault="002100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 от 05.10.2021 N 664)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</w:tr>
    </w:tbl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9 статьи 78</w:t>
        </w:r>
      </w:hyperlink>
      <w:r>
        <w:t xml:space="preserve"> Бюджетного кодекса Российской Федерации Правительство Калужской области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>ПОСТАНОВЛЯЕТ:</w:t>
      </w: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принятия решений о заключении договоров (соглашений) о предоставлении субсидий из областного бюджета юридическим лицам, указанным в </w:t>
      </w:r>
      <w:hyperlink r:id="rId8">
        <w:r>
          <w:rPr>
            <w:color w:val="0000FF"/>
          </w:rPr>
          <w:t>пунктах 1</w:t>
        </w:r>
      </w:hyperlink>
      <w:r>
        <w:t xml:space="preserve"> и </w:t>
      </w:r>
      <w:hyperlink r:id="rId9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 обязательств, согласно приложению к настоящему Постановлению.</w:t>
      </w:r>
      <w:proofErr w:type="gramEnd"/>
    </w:p>
    <w:p w:rsidR="002100FA" w:rsidRDefault="002100F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right"/>
      </w:pPr>
      <w:r>
        <w:t>Губернатор Калужской области</w:t>
      </w:r>
    </w:p>
    <w:p w:rsidR="002100FA" w:rsidRDefault="002100FA">
      <w:pPr>
        <w:pStyle w:val="ConsPlusNormal"/>
        <w:jc w:val="right"/>
      </w:pPr>
      <w:r>
        <w:t>А.Д.Артамонов</w:t>
      </w: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right"/>
        <w:outlineLvl w:val="0"/>
      </w:pPr>
      <w:r>
        <w:t>Приложение</w:t>
      </w:r>
    </w:p>
    <w:p w:rsidR="002100FA" w:rsidRDefault="002100FA">
      <w:pPr>
        <w:pStyle w:val="ConsPlusNormal"/>
        <w:jc w:val="right"/>
      </w:pPr>
      <w:r>
        <w:t>к Постановлению</w:t>
      </w:r>
    </w:p>
    <w:p w:rsidR="002100FA" w:rsidRDefault="002100FA">
      <w:pPr>
        <w:pStyle w:val="ConsPlusNormal"/>
        <w:jc w:val="right"/>
      </w:pPr>
      <w:r>
        <w:t>Правительства Калужской области</w:t>
      </w:r>
    </w:p>
    <w:p w:rsidR="002100FA" w:rsidRDefault="002100FA">
      <w:pPr>
        <w:pStyle w:val="ConsPlusNormal"/>
        <w:jc w:val="right"/>
      </w:pPr>
      <w:r>
        <w:t>от 30 января 2018 г. N 63</w:t>
      </w: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Title"/>
        <w:jc w:val="center"/>
      </w:pPr>
      <w:bookmarkStart w:id="0" w:name="P35"/>
      <w:bookmarkEnd w:id="0"/>
      <w:r>
        <w:t>ПОЛОЖЕНИЕ</w:t>
      </w:r>
    </w:p>
    <w:p w:rsidR="002100FA" w:rsidRDefault="002100FA">
      <w:pPr>
        <w:pStyle w:val="ConsPlusTitle"/>
        <w:jc w:val="center"/>
      </w:pPr>
      <w:r>
        <w:t>О ПОРЯДКЕ ПРИНЯТИЯ РЕШЕНИЙ О ЗАКЛЮЧЕНИИ ДОГОВОРОВ</w:t>
      </w:r>
    </w:p>
    <w:p w:rsidR="002100FA" w:rsidRDefault="002100FA">
      <w:pPr>
        <w:pStyle w:val="ConsPlusTitle"/>
        <w:jc w:val="center"/>
      </w:pPr>
      <w:r>
        <w:t>(СОГЛАШЕНИЙ) О ПРЕДОСТАВЛЕНИИ СУБСИДИЙ ИЗ ОБЛАСТНОГО БЮДЖЕТА</w:t>
      </w:r>
    </w:p>
    <w:p w:rsidR="002100FA" w:rsidRDefault="002100FA">
      <w:pPr>
        <w:pStyle w:val="ConsPlusTitle"/>
        <w:jc w:val="center"/>
      </w:pPr>
      <w:r>
        <w:t>ЮРИДИЧЕСКИМ ЛИЦАМ, УКАЗАННЫМ В ПУНКТАХ 1</w:t>
      </w:r>
      <w:proofErr w:type="gramStart"/>
      <w:r>
        <w:t xml:space="preserve"> И</w:t>
      </w:r>
      <w:proofErr w:type="gramEnd"/>
      <w:r>
        <w:t xml:space="preserve"> 8 СТАТЬИ 78</w:t>
      </w:r>
    </w:p>
    <w:p w:rsidR="002100FA" w:rsidRDefault="002100FA">
      <w:pPr>
        <w:pStyle w:val="ConsPlusTitle"/>
        <w:jc w:val="center"/>
      </w:pPr>
      <w:r>
        <w:t>БЮДЖЕТНОГО КОДЕКСА РОССИЙСКОЙ ФЕДЕРАЦИИ, И ЗАКЛЮЧЕНИИ</w:t>
      </w:r>
    </w:p>
    <w:p w:rsidR="002100FA" w:rsidRDefault="002100FA">
      <w:pPr>
        <w:pStyle w:val="ConsPlusTitle"/>
        <w:jc w:val="center"/>
      </w:pPr>
      <w:r>
        <w:t>СОГЛАШЕНИЙ О ГОСУДАРСТВЕННО-ЧАСТНОМ ПАРТНЕРСТВЕ,</w:t>
      </w:r>
    </w:p>
    <w:p w:rsidR="002100FA" w:rsidRDefault="002100FA">
      <w:pPr>
        <w:pStyle w:val="ConsPlusTitle"/>
        <w:jc w:val="center"/>
      </w:pPr>
      <w:r>
        <w:t>КОНЦЕССИОННЫХ СОГЛАШЕНИЙ ОТ ИМЕНИ КАЛУЖСКОЙ ОБЛАСТИ НА СРОК,</w:t>
      </w:r>
    </w:p>
    <w:p w:rsidR="002100FA" w:rsidRDefault="002100FA">
      <w:pPr>
        <w:pStyle w:val="ConsPlusTitle"/>
        <w:jc w:val="center"/>
      </w:pPr>
      <w:r>
        <w:lastRenderedPageBreak/>
        <w:t>ПРЕВЫШАЮЩИЙ СРОК ДЕЙСТВИЯ УТВЕРЖДЕННЫХ ЛИМИТОВ БЮДЖЕТНЫХ</w:t>
      </w:r>
    </w:p>
    <w:p w:rsidR="002100FA" w:rsidRDefault="002100FA">
      <w:pPr>
        <w:pStyle w:val="ConsPlusTitle"/>
        <w:jc w:val="center"/>
      </w:pPr>
      <w:r>
        <w:t>ОБЯЗАТЕЛЬСТВ</w:t>
      </w:r>
    </w:p>
    <w:p w:rsidR="002100FA" w:rsidRDefault="002100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0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FA" w:rsidRDefault="002100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FA" w:rsidRDefault="002100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2100FA" w:rsidRDefault="002100FA">
            <w:pPr>
              <w:pStyle w:val="ConsPlusNormal"/>
              <w:jc w:val="center"/>
            </w:pPr>
            <w:r>
              <w:rPr>
                <w:color w:val="392C69"/>
              </w:rPr>
              <w:t>от 05.10.2021 N 664)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A" w:rsidRDefault="002100FA">
            <w:pPr>
              <w:pStyle w:val="ConsPlusNormal"/>
            </w:pPr>
          </w:p>
        </w:tc>
      </w:tr>
    </w:tbl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ind w:firstLine="540"/>
        <w:jc w:val="both"/>
      </w:pPr>
      <w:bookmarkStart w:id="1" w:name="P48"/>
      <w:bookmarkEnd w:id="1"/>
      <w:r>
        <w:t>1. Настоящее Положение устанавливает порядок принятия решений о заключении от имени Калужской области на срок, превышающий срок действия утвержденных лимитов бюджетных обязательств:</w:t>
      </w:r>
    </w:p>
    <w:p w:rsidR="002100FA" w:rsidRDefault="002100F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1.1. Договоров (соглашений) о предоставлении субсидий из областного бюджета: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а) юридическим лицам, указанным в </w:t>
      </w:r>
      <w:hyperlink r:id="rId11">
        <w:r>
          <w:rPr>
            <w:color w:val="0000FF"/>
          </w:rPr>
          <w:t>пункте 1 статьи 78</w:t>
        </w:r>
      </w:hyperlink>
      <w:r>
        <w:t xml:space="preserve"> Бюджетного кодекса Российской Федерации;</w:t>
      </w:r>
    </w:p>
    <w:p w:rsidR="002100FA" w:rsidRDefault="002100FA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б) юридическим лицам, указанным в </w:t>
      </w:r>
      <w:hyperlink r:id="rId12">
        <w:r>
          <w:rPr>
            <w:color w:val="0000FF"/>
          </w:rPr>
          <w:t>пункте 8 статьи 78</w:t>
        </w:r>
      </w:hyperlink>
      <w:r>
        <w:t xml:space="preserve"> Бюджетного кодекса Российской Федерации.</w:t>
      </w:r>
    </w:p>
    <w:p w:rsidR="002100FA" w:rsidRDefault="002100F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1.2. Соглашений о государственно-частном партнерстве, публичным партнером по которым выступает Калужская область.</w:t>
      </w:r>
    </w:p>
    <w:p w:rsidR="002100FA" w:rsidRDefault="002100FA">
      <w:pPr>
        <w:pStyle w:val="ConsPlusNormal"/>
        <w:spacing w:before="220"/>
        <w:ind w:firstLine="540"/>
        <w:jc w:val="both"/>
      </w:pPr>
      <w:bookmarkStart w:id="5" w:name="P53"/>
      <w:bookmarkEnd w:id="5"/>
      <w:r>
        <w:t>1.3. Концессионных соглашений, концедентом по которым выступает Калужская область.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2. Проект решения о заключении договоров (соглашений), указанных в </w:t>
      </w:r>
      <w:hyperlink w:anchor="P48">
        <w:r>
          <w:rPr>
            <w:color w:val="0000FF"/>
          </w:rPr>
          <w:t>пункте 1</w:t>
        </w:r>
      </w:hyperlink>
      <w:r>
        <w:t xml:space="preserve"> настоящего Положения, подготавливается в форме проекта постановления Правительства Калужской области (далее - проект решения) органом исполнительной власти Калужской области в соответствующей сфере деятельности, осуществляющим полномочия главного распорядителя средств областного бюджета (далее - главный распорядитель).</w:t>
      </w:r>
    </w:p>
    <w:p w:rsidR="002100FA" w:rsidRDefault="002100FA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3. Проект решения о заключении договоров (соглашений) о предоставлении субсидий, указанных в </w:t>
      </w:r>
      <w:hyperlink w:anchor="P49">
        <w:r>
          <w:rPr>
            <w:color w:val="0000FF"/>
          </w:rPr>
          <w:t>подпункте 1.1 пункта 1</w:t>
        </w:r>
      </w:hyperlink>
      <w:r>
        <w:t xml:space="preserve"> настоящего Положения, в рамках государственной программы Калужской области согласовывается главным распорядителем с ответственным исполнителем указанной государственной программы Калужской области в случае, если он не является одновременно ее ответственным исполнителем.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>4. Проект решения должен содержать: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4.1. Предполагаемый предельный размер средств областного бюджета для предоставления субсидий (реализации соглашений - для проектов решений, предусмотренных </w:t>
      </w:r>
      <w:hyperlink w:anchor="P52">
        <w:r>
          <w:rPr>
            <w:color w:val="0000FF"/>
          </w:rPr>
          <w:t>подпунктом 1.2 пункта 1</w:t>
        </w:r>
      </w:hyperlink>
      <w:r>
        <w:t xml:space="preserve"> настоящего Положения) и их распределение по годам.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4.2. Сроки действия договоров (соглашений) (за исключением проектов решений, предусмотренных </w:t>
      </w:r>
      <w:hyperlink w:anchor="P52">
        <w:r>
          <w:rPr>
            <w:color w:val="0000FF"/>
          </w:rPr>
          <w:t>подпунктами 1.2</w:t>
        </w:r>
      </w:hyperlink>
      <w:r>
        <w:t xml:space="preserve">, </w:t>
      </w:r>
      <w:hyperlink w:anchor="P53">
        <w:r>
          <w:rPr>
            <w:color w:val="0000FF"/>
          </w:rPr>
          <w:t>1.3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4.3. Случаи заключения договоров (соглашений) о предоставлении субсидий (за исключением проектов решений, предусмотренных </w:t>
      </w:r>
      <w:hyperlink w:anchor="P51">
        <w:r>
          <w:rPr>
            <w:color w:val="0000FF"/>
          </w:rPr>
          <w:t>пунктом "б" подпункта 1.1</w:t>
        </w:r>
      </w:hyperlink>
      <w:r>
        <w:t xml:space="preserve">, </w:t>
      </w:r>
      <w:hyperlink w:anchor="P52">
        <w:r>
          <w:rPr>
            <w:color w:val="0000FF"/>
          </w:rPr>
          <w:t>подпунктами 1.2</w:t>
        </w:r>
      </w:hyperlink>
      <w:r>
        <w:t xml:space="preserve">, </w:t>
      </w:r>
      <w:hyperlink w:anchor="P53">
        <w:r>
          <w:rPr>
            <w:color w:val="0000FF"/>
          </w:rPr>
          <w:t>1.3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4.4. Вид объекта, его кадастровый номер по каждому объекту капитального строительства и (или) объекту недвижимого имущества (для проекта решения, предусмотренного </w:t>
      </w:r>
      <w:hyperlink w:anchor="P51">
        <w:r>
          <w:rPr>
            <w:color w:val="0000FF"/>
          </w:rPr>
          <w:t>пунктом "б" подпункта 1.1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4.5. Наименование юридического лица, которому предоставляется субсидия (для проекта решения, предусмотренного </w:t>
      </w:r>
      <w:hyperlink w:anchor="P51">
        <w:r>
          <w:rPr>
            <w:color w:val="0000FF"/>
          </w:rPr>
          <w:t>пунктом "б" подпункта 1.1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lastRenderedPageBreak/>
        <w:t xml:space="preserve">4.6. Положения о реализации проекта государственно-частного партнерства в соответствии с законодательством Российской Федерации о государственно-частном партнерстве, муниципально-частном партнерстве (для проекта решения, предусмотренного </w:t>
      </w:r>
      <w:hyperlink w:anchor="P52">
        <w:r>
          <w:rPr>
            <w:color w:val="0000FF"/>
          </w:rPr>
          <w:t>подпунктом 1.2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4.7. Поручения специально уполномоченному органу Калужской области или органам исполнительной власти Калужской области выступать концедентом от имени Калужской области по концессионным соглашениям и принимать решение о заключении концессионных соглашений в отношении объектов концессионного соглашения, права </w:t>
      </w:r>
      <w:proofErr w:type="gramStart"/>
      <w:r>
        <w:t>собственности</w:t>
      </w:r>
      <w:proofErr w:type="gramEnd"/>
      <w:r>
        <w:t xml:space="preserve"> на которые принадлежат или будут принадлежать Калужской области (для проекта решения, предусмотренного </w:t>
      </w:r>
      <w:hyperlink w:anchor="P53">
        <w:r>
          <w:rPr>
            <w:color w:val="0000FF"/>
          </w:rPr>
          <w:t>подпунктом 1.3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05.10.2021 N 664)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Проекты решений направляются главным распорядителем на рассмотрение в Правительство Калужской области в соответствии с </w:t>
      </w:r>
      <w:hyperlink r:id="rId14">
        <w:r>
          <w:rPr>
            <w:color w:val="0000FF"/>
          </w:rPr>
          <w:t>Регламентом</w:t>
        </w:r>
      </w:hyperlink>
      <w:r>
        <w:t xml:space="preserve"> Правительства Калужской области, утвержденным постановлением Правительства Калужской области от 26.04.2004 N 119 "О Регламенте Правительства Калужской области" (в ред. постановлений Правительства Калужской области от 18.04.2008 N 169, от 17.07.2008 N 295, от 21.08.2008 N 344, от 26.01.2009 N 14, от 22.09.2009 N 390, от 21.10.2010</w:t>
      </w:r>
      <w:proofErr w:type="gramEnd"/>
      <w:r>
        <w:t xml:space="preserve"> </w:t>
      </w:r>
      <w:proofErr w:type="gramStart"/>
      <w:r>
        <w:t>N 417, от 28.02.2011 N 95, от 09.09.2011 N 485, от 24.02.2012 N 85, от 28.12.2012 N 687, от 02.04.2013 N 168, от 26.04.2013 N 225, от 02.08.2013 N 395, от 28.01.2014 N 38, от 09.04.2014 N 231, от 01.09.2014 N 521, от 23.09.2014 N 564, от 27.10.2014 N 627, от 03.12.2014 N 715, от 13.03.2015 N 134, от 23.06.2015</w:t>
      </w:r>
      <w:proofErr w:type="gramEnd"/>
      <w:r>
        <w:t xml:space="preserve"> </w:t>
      </w:r>
      <w:proofErr w:type="gramStart"/>
      <w:r>
        <w:t>N 334, от 06.11.2015 N 621, от 28.12.2016 N 707, от 13.01.2017 N 13), с приложением следующих документов и сведений:</w:t>
      </w:r>
      <w:proofErr w:type="gramEnd"/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Пояснительной записки, содержащей обоснование необходимости заключения договоров (соглашений) на срок, превышающий срок действия утвержденных лимитов бюджетных обязательств, и информацию о предполагаемых источниках финансового обеспечения реализации проекта решения в текущем финансовом году и плановом периоде, а также за пределами планового периода, обоснование (расчет) распределения предполагаемого предельного размера средств областного бюджета по годам.</w:t>
      </w:r>
      <w:proofErr w:type="gramEnd"/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5.2. Информации о согласовании главным распорядителем проекта решения с ответственным исполнителем государственной программы Калужской области в случае, если главный распорядитель не является одновременно ее ответственным исполнителем (в отношении проекта решения, предусмотренного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spacing w:before="220"/>
        <w:ind w:firstLine="540"/>
        <w:jc w:val="both"/>
      </w:pPr>
      <w:r>
        <w:t xml:space="preserve">5.3. Выписки из единого государственного реестра недвижимости на объект недвижимого имущества (в отношении проекта решения, предусмотренного </w:t>
      </w:r>
      <w:hyperlink w:anchor="P51">
        <w:r>
          <w:rPr>
            <w:color w:val="0000FF"/>
          </w:rPr>
          <w:t>пунктом "б" подпункта 1.1 пункта 1</w:t>
        </w:r>
      </w:hyperlink>
      <w:r>
        <w:t xml:space="preserve"> настоящего Положения).</w:t>
      </w: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jc w:val="both"/>
      </w:pPr>
    </w:p>
    <w:p w:rsidR="002100FA" w:rsidRDefault="002100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0EE" w:rsidRDefault="004800EE">
      <w:bookmarkStart w:id="7" w:name="_GoBack"/>
      <w:bookmarkEnd w:id="7"/>
    </w:p>
    <w:sectPr w:rsidR="004800EE" w:rsidSect="009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A"/>
    <w:rsid w:val="002100FA"/>
    <w:rsid w:val="004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0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00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00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00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A4E0C7F98B8BFEFDE140FC003F6A5D864FC27C7248EC98E1410735087E9D3BCA665235E565482C887207FB0C7C89A27852327320U4NDN" TargetMode="External"/><Relationship Id="rId13" Type="http://schemas.openxmlformats.org/officeDocument/2006/relationships/hyperlink" Target="consultantplus://offline/ref=F6EDA4E0C7F98B8BFEFDFF4DEA6C61645E8E13CD7E7647BEC6B247506A5878C87B8A60057FA3694278D93652F00528C6E62A4132733C4E1A1381C5B3U2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DA4E0C7F98B8BFEFDE140FC003F6A5D864FC27C7248EC98E1410735087E9D3BCA66503CE461447CD26203B25B7195A2614C376D204E1FU0NEN" TargetMode="External"/><Relationship Id="rId12" Type="http://schemas.openxmlformats.org/officeDocument/2006/relationships/hyperlink" Target="consultantplus://offline/ref=F6EDA4E0C7F98B8BFEFDE140FC003F6A5D864FC27C7248EC98E1410735087E9D3BCA66503CE4614478D26203B25B7195A2614C376D204E1FU0N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A4E0C7F98B8BFEFDFF4DEA6C61645E8E13CD7E7647BEC6B247506A5878C87B8A60057FA3694278D93652F00528C6E62A4132733C4E1A1381C5B3U2N9N" TargetMode="External"/><Relationship Id="rId11" Type="http://schemas.openxmlformats.org/officeDocument/2006/relationships/hyperlink" Target="consultantplus://offline/ref=F6EDA4E0C7F98B8BFEFDE140FC003F6A5D864FC27C7248EC98E1410735087E9D3BCA665235E565482C887207FB0C7C89A27852327320U4N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DA4E0C7F98B8BFEFDFF4DEA6C61645E8E13CD7E7647BEC6B247506A5878C87B8A60057FA3694278D93652F00528C6E62A4132733C4E1A1381C5B3U2N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A4E0C7F98B8BFEFDE140FC003F6A5D864FC27C7248EC98E1410735087E9D3BCA66503CE4614478D26203B25B7195A2614C376D204E1FU0NEN" TargetMode="External"/><Relationship Id="rId14" Type="http://schemas.openxmlformats.org/officeDocument/2006/relationships/hyperlink" Target="consultantplus://offline/ref=F6EDA4E0C7F98B8BFEFDFF4DEA6C61645E8E13CD7E7746BDC0B747506A5878C87B8A60057FA3694278D93653F70528C6E62A4132733C4E1A1381C5B3U2N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2023-07-20T13:13:00Z</dcterms:created>
  <dcterms:modified xsi:type="dcterms:W3CDTF">2023-07-20T13:14:00Z</dcterms:modified>
</cp:coreProperties>
</file>