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79" w:rsidRPr="00934F79" w:rsidRDefault="00934F79" w:rsidP="00934F79">
      <w:pPr>
        <w:tabs>
          <w:tab w:val="num" w:pos="1008"/>
        </w:tabs>
        <w:overflowPunct w:val="0"/>
        <w:autoSpaceDE w:val="0"/>
        <w:spacing w:after="0" w:line="240" w:lineRule="auto"/>
        <w:ind w:left="-720"/>
        <w:jc w:val="center"/>
        <w:rPr>
          <w:rFonts w:ascii="Garamond" w:eastAsia="Times New Roman" w:hAnsi="Garamond" w:cs="Garamond"/>
          <w:b/>
          <w:kern w:val="2"/>
          <w:sz w:val="28"/>
          <w:szCs w:val="20"/>
          <w:lang w:eastAsia="zh-CN"/>
        </w:rPr>
      </w:pPr>
      <w:r w:rsidRPr="00934F79">
        <w:rPr>
          <w:rFonts w:ascii="Garamond" w:eastAsia="Times New Roman" w:hAnsi="Garamond" w:cs="Garamond"/>
          <w:b/>
          <w:noProof/>
          <w:kern w:val="2"/>
          <w:sz w:val="40"/>
          <w:szCs w:val="20"/>
          <w:lang w:eastAsia="ru-RU"/>
        </w:rPr>
        <w:drawing>
          <wp:inline distT="0" distB="0" distL="0" distR="0" wp14:anchorId="16E6C1CA" wp14:editId="2DA532EF">
            <wp:extent cx="802005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F79" w:rsidRPr="00934F79" w:rsidRDefault="00934F79" w:rsidP="00934F79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934F79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 xml:space="preserve">Администрация муниципального района </w:t>
      </w:r>
    </w:p>
    <w:p w:rsidR="00934F79" w:rsidRPr="00934F79" w:rsidRDefault="00934F79" w:rsidP="00934F79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934F79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>«Юхновский район»</w:t>
      </w:r>
    </w:p>
    <w:p w:rsidR="00934F79" w:rsidRPr="00934F79" w:rsidRDefault="00934F79" w:rsidP="0093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  <w:t>ПОСТАНОВЛЕНИЕ</w:t>
      </w:r>
    </w:p>
    <w:p w:rsidR="00934F79" w:rsidRPr="00934F79" w:rsidRDefault="00934F79" w:rsidP="0093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от  </w:t>
      </w:r>
      <w:r w:rsidR="00945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«___»________________</w:t>
      </w:r>
      <w:r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2023 года</w:t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</w:t>
      </w:r>
      <w:r w:rsidRPr="00934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</w:t>
      </w:r>
      <w:r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945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____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45A93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945A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в постановление администрации </w:t>
      </w:r>
    </w:p>
    <w:p w:rsidR="00945A93" w:rsidRDefault="00945A93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МР «Юхновский район» от 21.02.2023 №49 </w:t>
      </w:r>
    </w:p>
    <w:p w:rsidR="00934F79" w:rsidRPr="00934F79" w:rsidRDefault="00945A93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934F79"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утверждении Административного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регламента по предоставлению муниципальной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услуги </w:t>
      </w:r>
      <w:r w:rsidRPr="0093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</w:t>
      </w:r>
      <w:r w:rsidRPr="00934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разрешения на ввод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в эксплуатацию</w:t>
      </w:r>
      <w:r w:rsidRPr="0093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«Юхновский район»»</w:t>
      </w: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4F79" w:rsidRPr="00934F79" w:rsidRDefault="00934F79" w:rsidP="00934F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Постановлением Администрации МР «Юхновский район» от 28.12.2018 № 562 «</w:t>
      </w:r>
      <w:r w:rsidRPr="00934F7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муниципального района «Юхновский район»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C5F" w:rsidRDefault="00934F79" w:rsidP="008D3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Внести в постановление администрации МР «Юхновский район» от 21.02.2023 №49  «Об утверждении Административного регламента по предоставлению муниципальной  услуги </w:t>
      </w:r>
      <w:r w:rsidR="00945A93" w:rsidRPr="005B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="00945A93"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в эксплуатацию</w:t>
      </w:r>
      <w:r w:rsidR="00945A93" w:rsidRPr="005B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«Юхновский район» следующие изменения:</w:t>
      </w:r>
    </w:p>
    <w:p w:rsidR="00945A93" w:rsidRPr="005B5475" w:rsidRDefault="00945A93" w:rsidP="008D3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2.8. изложить в следующей редакции:</w:t>
      </w:r>
    </w:p>
    <w:p w:rsidR="00373670" w:rsidRPr="005B5475" w:rsidRDefault="00945A93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«2.8. </w:t>
      </w:r>
      <w:r w:rsidR="00373670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Гражданским </w:t>
      </w:r>
      <w:hyperlink r:id="rId8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Градостроительным </w:t>
      </w:r>
      <w:hyperlink r:id="rId9" w:history="1">
        <w:r w:rsidRPr="005B5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Земельным </w:t>
      </w:r>
      <w:hyperlink r:id="rId10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1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2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N 191-ФЗ "О введении в действие Градостроительного кодекса Российской Федерации";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Федеральным </w:t>
      </w:r>
      <w:hyperlink r:id="rId13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5B54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3670" w:rsidRPr="00373670" w:rsidRDefault="008D3C5F" w:rsidP="005B5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373670" w:rsidRPr="003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нормативными актами Российской Федерации, Калужской области, регламентирующими правоотношения в сфере выдачи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муниципальном образовании.</w:t>
      </w:r>
    </w:p>
    <w:p w:rsidR="00373670" w:rsidRPr="00373670" w:rsidRDefault="00373670" w:rsidP="005B54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45A93" w:rsidRPr="005B5475" w:rsidRDefault="00373670" w:rsidP="005B547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Calibri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власти, органа местн</w:t>
      </w:r>
      <w:r w:rsidR="00824903" w:rsidRPr="005B5475">
        <w:rPr>
          <w:rFonts w:ascii="Times New Roman" w:eastAsia="Calibri" w:hAnsi="Times New Roman" w:cs="Times New Roman"/>
          <w:sz w:val="24"/>
          <w:szCs w:val="24"/>
        </w:rPr>
        <w:t xml:space="preserve">ого самоуправления, организации </w:t>
      </w:r>
      <w:r w:rsidRPr="005B5475">
        <w:rPr>
          <w:rFonts w:ascii="Times New Roman" w:eastAsia="Calibri" w:hAnsi="Times New Roman" w:cs="Times New Roman"/>
          <w:sz w:val="24"/>
          <w:szCs w:val="24"/>
        </w:rPr>
        <w:t>в информационно-телек</w:t>
      </w:r>
      <w:r w:rsidR="00824903" w:rsidRPr="005B5475">
        <w:rPr>
          <w:rFonts w:ascii="Times New Roman" w:eastAsia="Calibri" w:hAnsi="Times New Roman" w:cs="Times New Roman"/>
          <w:sz w:val="24"/>
          <w:szCs w:val="24"/>
        </w:rPr>
        <w:t xml:space="preserve">оммуникационной сети "Интернет"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(https://yuxnovskij-r40.gosweb.gosuslugi.ru)</w:t>
      </w:r>
      <w:r w:rsidRPr="005B5475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Едином портале, региональном портале.»</w:t>
      </w:r>
      <w:r w:rsidR="00072EFD"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5A27" w:rsidRPr="005B5475" w:rsidRDefault="00072EFD" w:rsidP="00D66CD0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1.2.</w:t>
      </w:r>
      <w:r w:rsidR="00F51EEA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Пункт 2.9.1. изложить в следующей редакции:</w:t>
      </w:r>
    </w:p>
    <w:p w:rsidR="002E5A27" w:rsidRPr="005B5475" w:rsidRDefault="00F51EEA" w:rsidP="005B5475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2E5A27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2.9.1. </w:t>
      </w:r>
      <w:r w:rsidR="002E5A27" w:rsidRPr="005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решения о выдаче разрешения на ввод объекта в эксплуатацию необходимы следующие документы:</w:t>
      </w:r>
    </w:p>
    <w:p w:rsidR="002E5A27" w:rsidRPr="005B5475" w:rsidRDefault="002E5A27" w:rsidP="007413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B5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разрешение на строительство;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6" w:anchor="dst171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 54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) о соответствии построенного, реконструированного объекта капитального строительства указанным в </w:t>
      </w:r>
      <w:hyperlink r:id="rId17" w:anchor="dst2910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 части 5 статьи 49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Градостроительного 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одекса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18" w:anchor="dst3613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1.3 статьи 52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Градостроительного кодекса 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частью такой проектной документации), заключение уполномоченного на осуществление федерального 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9" w:anchor="dst3567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54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</w:t>
      </w:r>
      <w:r w:rsidR="0074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E5A27" w:rsidRPr="005B5475" w:rsidRDefault="002E5A27" w:rsidP="005B54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20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45A93" w:rsidRDefault="002E5A27" w:rsidP="005B547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7) технический план объекта капитального строительства, подготовленный в соответствии с Федеральным </w:t>
      </w:r>
      <w:hyperlink r:id="rId21" w:history="1">
        <w:r w:rsidRPr="005B5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5B5475">
        <w:rPr>
          <w:rFonts w:ascii="Times New Roman" w:hAnsi="Times New Roman" w:cs="Times New Roman"/>
          <w:sz w:val="24"/>
          <w:szCs w:val="24"/>
          <w:shd w:val="clear" w:color="auto" w:fill="FFFFFF"/>
        </w:rPr>
        <w:t> от 13 июля 2015 года N 218-ФЗ "О государственной регистрации недвижимости"</w:t>
      </w:r>
      <w:r w:rsid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</w:p>
    <w:p w:rsidR="00AD593B" w:rsidRDefault="00AD593B" w:rsidP="00D66CD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Пункт 2.10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5B5475" w:rsidRDefault="00AD593B" w:rsidP="00D66C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«2.10. Документы (их копии или сведения, содержащиеся в них), указанные в под</w:t>
      </w:r>
      <w:hyperlink r:id="rId22" w:anchor="dst2884" w:history="1"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1</w:t>
        </w:r>
      </w:hyperlink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anchor="dst281" w:history="1"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</w:t>
        </w:r>
      </w:hyperlink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4" w:anchor="dst3621" w:history="1"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9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пункта </w:t>
        </w:r>
        <w:r w:rsidRPr="00AD593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2.9.1.</w:t>
        </w:r>
      </w:hyperlink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 регламента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запрашиваются уполномоченным органом</w:t>
      </w:r>
      <w:r w:rsidRPr="00AD593B">
        <w:rPr>
          <w:rFonts w:ascii="Times New Roman" w:hAnsi="Times New Roman" w:cs="Times New Roman"/>
          <w:sz w:val="24"/>
          <w:szCs w:val="24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 w:rsid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95E0B" w:rsidRDefault="00295E0B" w:rsidP="00D66CD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Пункт 2.10.1. исключить. </w:t>
      </w:r>
    </w:p>
    <w:p w:rsidR="00295E0B" w:rsidRDefault="00295E0B" w:rsidP="00D66CD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1.5. Пункт 2.11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295E0B" w:rsidRPr="00295E0B" w:rsidRDefault="00295E0B" w:rsidP="00D66C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«2.11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Документы, указанные в под</w:t>
      </w:r>
      <w:hyperlink r:id="rId25" w:anchor="dst2884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1</w:t>
        </w:r>
      </w:hyperlink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6" w:anchor="dst2639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7" w:anchor="dst3684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</w:t>
        </w:r>
      </w:hyperlink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8" w:anchor="dst1715" w:history="1">
        <w:r w:rsidRPr="00295E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 пункта</w:t>
        </w:r>
      </w:hyperlink>
      <w:r w:rsidRPr="00295E0B">
        <w:rPr>
          <w:rFonts w:ascii="Times New Roman" w:hAnsi="Times New Roman" w:cs="Times New Roman"/>
          <w:sz w:val="24"/>
          <w:szCs w:val="24"/>
        </w:rPr>
        <w:t xml:space="preserve"> 2.9.1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пункте 2.9.1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уполномоченным 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5E0B">
        <w:rPr>
          <w:rFonts w:ascii="Times New Roman" w:hAnsi="Times New Roman" w:cs="Times New Roman"/>
          <w:sz w:val="24"/>
          <w:szCs w:val="24"/>
          <w:shd w:val="clear" w:color="auto" w:fill="FFFFFF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 w:rsidR="00D66CD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824903" w:rsidRPr="005B5475" w:rsidRDefault="00824903" w:rsidP="00D66CD0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295E0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. Пункты 2.15</w:t>
      </w:r>
      <w:r w:rsidR="00D66C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-2.18</w:t>
      </w:r>
      <w:r w:rsidR="00D66C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исключить.</w:t>
      </w:r>
    </w:p>
    <w:p w:rsidR="00945A93" w:rsidRPr="005B5475" w:rsidRDefault="00F51EEA" w:rsidP="00D66CD0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295E0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Раздел </w:t>
      </w:r>
      <w:r w:rsidRPr="005B547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«5.1.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регистрации запроса заявителя о предоставлении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требование у заявителя документов или информации либо осуществления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актами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предоставления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в приеме документов, предоставление которых предусмотрено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субъекта Российской Федерации, муниципальными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правовыми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актами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предоставления муниципальной услуги, у заявителя;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(бездействие)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работника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самоуправления,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Регионального портала, Единого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портала, информационной 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досудебного обжалования, а также может быть принята при личном приеме заявителя.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должна содержать следующую информацию: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Поступившая жалоба подлежит регистрации.  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услугу, многофункционального центра,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 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1EEA" w:rsidRPr="00F51EEA" w:rsidRDefault="00F51EEA" w:rsidP="005B5475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удовлетворении жалобы отказывается.</w:t>
      </w:r>
    </w:p>
    <w:p w:rsidR="008D3C5F" w:rsidRPr="005B5475" w:rsidRDefault="00F51EEA" w:rsidP="00D66CD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 ответ о результатах рассмотрения жалобы направляется заявител</w:t>
      </w:r>
      <w:r w:rsidR="00D66CD0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установленный законом срок.».</w:t>
      </w:r>
    </w:p>
    <w:p w:rsidR="00934F79" w:rsidRPr="005B5475" w:rsidRDefault="00934F79" w:rsidP="005B54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«Юхновский район».</w:t>
      </w:r>
    </w:p>
    <w:p w:rsidR="00934F79" w:rsidRPr="005B5475" w:rsidRDefault="00934F79" w:rsidP="005B54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Кирсанова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66CD0" w:rsidRDefault="00D66CD0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66CD0" w:rsidRPr="00934F79" w:rsidRDefault="00D66CD0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администрации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МР «Юхновский район» </w:t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EC786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</w:t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М.А. Ковалева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E7EB6" w:rsidRDefault="00FE7EB6"/>
    <w:sectPr w:rsidR="00FE7EB6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79" w:rsidRDefault="00973479" w:rsidP="00627A97">
      <w:pPr>
        <w:spacing w:after="0" w:line="240" w:lineRule="auto"/>
      </w:pPr>
      <w:r>
        <w:separator/>
      </w:r>
    </w:p>
  </w:endnote>
  <w:endnote w:type="continuationSeparator" w:id="0">
    <w:p w:rsidR="00973479" w:rsidRDefault="00973479" w:rsidP="006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79" w:rsidRDefault="00973479" w:rsidP="00627A97">
      <w:pPr>
        <w:spacing w:after="0" w:line="240" w:lineRule="auto"/>
      </w:pPr>
      <w:r>
        <w:separator/>
      </w:r>
    </w:p>
  </w:footnote>
  <w:footnote w:type="continuationSeparator" w:id="0">
    <w:p w:rsidR="00973479" w:rsidRDefault="00973479" w:rsidP="0062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97" w:rsidRDefault="00627A97" w:rsidP="00627A97">
    <w:pPr>
      <w:pStyle w:val="a7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79"/>
    <w:rsid w:val="00072EFD"/>
    <w:rsid w:val="00295E0B"/>
    <w:rsid w:val="002E5A27"/>
    <w:rsid w:val="00373670"/>
    <w:rsid w:val="004A49B5"/>
    <w:rsid w:val="005B5475"/>
    <w:rsid w:val="00627A97"/>
    <w:rsid w:val="006E614A"/>
    <w:rsid w:val="0074136D"/>
    <w:rsid w:val="00824903"/>
    <w:rsid w:val="0082611E"/>
    <w:rsid w:val="00883868"/>
    <w:rsid w:val="008D3C5F"/>
    <w:rsid w:val="00934F79"/>
    <w:rsid w:val="00945A16"/>
    <w:rsid w:val="00945A93"/>
    <w:rsid w:val="00973479"/>
    <w:rsid w:val="00A66BFC"/>
    <w:rsid w:val="00AD593B"/>
    <w:rsid w:val="00D66CD0"/>
    <w:rsid w:val="00EC786C"/>
    <w:rsid w:val="00F51EE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5A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5A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97"/>
  </w:style>
  <w:style w:type="paragraph" w:styleId="a9">
    <w:name w:val="footer"/>
    <w:basedOn w:val="a"/>
    <w:link w:val="aa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5A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5A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97"/>
  </w:style>
  <w:style w:type="paragraph" w:styleId="a9">
    <w:name w:val="footer"/>
    <w:basedOn w:val="a"/>
    <w:link w:val="aa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C0272B7E5A9B8D3C014B5F07D0820DB198EF0D7BFE3F052ED09D26FDD0822086691D8CFAD12682D4D6F5C82wAb0L" TargetMode="External"/><Relationship Id="rId13" Type="http://schemas.openxmlformats.org/officeDocument/2006/relationships/hyperlink" Target="consultantplus://offline/ref=5D5C0272B7E5A9B8D3C014B5F07D0820DB1F8CFFD6BEE3F052ED09D26FDD0822086691D8CFAD12682D4D6F5C82wAb0L" TargetMode="External"/><Relationship Id="rId18" Type="http://schemas.openxmlformats.org/officeDocument/2006/relationships/hyperlink" Target="https://www.consultant.ru/document/cons_doc_LAW_437094/df32b8231cf067c4d4e864c717eb6b398358b504/" TargetMode="External"/><Relationship Id="rId26" Type="http://schemas.openxmlformats.org/officeDocument/2006/relationships/hyperlink" Target="https://www.consultant.ru/document/cons_doc_LAW_437094/935a657a2b5f7c7a6436cb756694bb2d649c7a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2774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D5C0272B7E5A9B8D3C014B5F07D0820DB1988F9D1BBE3F052ED09D26FDD0822086691D8CFAD12682D4D6F5C82wAb0L" TargetMode="External"/><Relationship Id="rId17" Type="http://schemas.openxmlformats.org/officeDocument/2006/relationships/hyperlink" Target="https://www.consultant.ru/document/cons_doc_LAW_437094/9066705b3210c244f4b2caba0da8ec7186f0d1ab/" TargetMode="External"/><Relationship Id="rId25" Type="http://schemas.openxmlformats.org/officeDocument/2006/relationships/hyperlink" Target="https://www.consultant.ru/document/cons_doc_LAW_437094/935a657a2b5f7c7a6436cb756694bb2d649c7a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7094/d6aa4f5374347120919d6d0ca106e089be185a9b/" TargetMode="External"/><Relationship Id="rId20" Type="http://schemas.openxmlformats.org/officeDocument/2006/relationships/hyperlink" Target="https://www.consultant.ru/document/cons_doc_LAW_452990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5C0272B7E5A9B8D3C014B5F07D0820DB198DFED2BCE3F052ED09D26FDD0822086691D8CFAD12682D4D6F5C82wAb0L" TargetMode="External"/><Relationship Id="rId24" Type="http://schemas.openxmlformats.org/officeDocument/2006/relationships/hyperlink" Target="https://www.consultant.ru/document/cons_doc_LAW_437094/935a657a2b5f7c7a6436cb756694bb2d649c7a0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5C0272B7E5A9B8D3C00AB8E611562ED817D2F4D4BFECAE07BF0F85308D0E775A26CF819FEE59652454735C88BDFB4516w1b8L" TargetMode="External"/><Relationship Id="rId23" Type="http://schemas.openxmlformats.org/officeDocument/2006/relationships/hyperlink" Target="https://www.consultant.ru/document/cons_doc_LAW_437094/935a657a2b5f7c7a6436cb756694bb2d649c7a00/" TargetMode="External"/><Relationship Id="rId28" Type="http://schemas.openxmlformats.org/officeDocument/2006/relationships/hyperlink" Target="https://www.consultant.ru/document/cons_doc_LAW_437094/935a657a2b5f7c7a6436cb756694bb2d649c7a00/" TargetMode="External"/><Relationship Id="rId10" Type="http://schemas.openxmlformats.org/officeDocument/2006/relationships/hyperlink" Target="consultantplus://offline/ref=5D5C0272B7E5A9B8D3C014B5F07D0820DB198EF1DCBFE3F052ED09D26FDD0822086691D8CFAD12682D4D6F5C82wAb0L" TargetMode="External"/><Relationship Id="rId19" Type="http://schemas.openxmlformats.org/officeDocument/2006/relationships/hyperlink" Target="https://www.consultant.ru/document/cons_doc_LAW_437094/d6aa4f5374347120919d6d0ca106e089be185a9b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C0272B7E5A9B8D3C014B5F07D0820DB198FF0DDBEE3F052ED09D26FDD0822086691D8CFAD12682D4D6F5C82wAb0L" TargetMode="External"/><Relationship Id="rId14" Type="http://schemas.openxmlformats.org/officeDocument/2006/relationships/hyperlink" Target="consultantplus://offline/ref=5D5C0272B7E5A9B8D3C00AB8E611562ED817D2F4D4BDE8A10CB80F85308D0E775A26CF818DEE0169275A6D5E81A8AD14504E463EC0B96951B8274CAEw9b9L" TargetMode="External"/><Relationship Id="rId22" Type="http://schemas.openxmlformats.org/officeDocument/2006/relationships/hyperlink" Target="https://www.consultant.ru/document/cons_doc_LAW_437094/935a657a2b5f7c7a6436cb756694bb2d649c7a00/" TargetMode="External"/><Relationship Id="rId27" Type="http://schemas.openxmlformats.org/officeDocument/2006/relationships/hyperlink" Target="https://www.consultant.ru/document/cons_doc_LAW_437094/935a657a2b5f7c7a6436cb756694bb2d649c7a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18</cp:revision>
  <dcterms:created xsi:type="dcterms:W3CDTF">2023-11-13T06:25:00Z</dcterms:created>
  <dcterms:modified xsi:type="dcterms:W3CDTF">2023-11-15T11:35:00Z</dcterms:modified>
</cp:coreProperties>
</file>